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4103"/>
        <w:gridCol w:w="5253"/>
      </w:tblGrid>
      <w:tr w:rsidR="00AD3DE8" w14:paraId="1A101334" w14:textId="77777777" w:rsidTr="00AD6BC8">
        <w:tc>
          <w:tcPr>
            <w:tcW w:w="4219" w:type="dxa"/>
            <w:shd w:val="clear" w:color="auto" w:fill="auto"/>
          </w:tcPr>
          <w:p w14:paraId="1BC2BADB" w14:textId="77777777" w:rsidR="00AD3DE8" w:rsidRDefault="00AD3DE8">
            <w:pPr>
              <w:pStyle w:val="m"/>
              <w:ind w:firstLine="0"/>
            </w:pPr>
            <w:bookmarkStart w:id="0" w:name="_GoBack"/>
            <w:bookmarkEnd w:id="0"/>
          </w:p>
        </w:tc>
        <w:tc>
          <w:tcPr>
            <w:tcW w:w="5353" w:type="dxa"/>
            <w:shd w:val="clear" w:color="auto" w:fill="auto"/>
          </w:tcPr>
          <w:p w14:paraId="18872D5E" w14:textId="25B6EDF8" w:rsidR="00AD3DE8" w:rsidRPr="00407653" w:rsidRDefault="00C561A6">
            <w:pPr>
              <w:pStyle w:val="m"/>
              <w:ind w:firstLine="0"/>
            </w:pPr>
            <w:r w:rsidRPr="00407653">
              <w:t>УТВЕРЖДЕН</w:t>
            </w:r>
          </w:p>
          <w:p w14:paraId="14E41F68" w14:textId="77777777" w:rsidR="00AD3DE8" w:rsidRPr="00407653" w:rsidRDefault="00A85CBA">
            <w:pPr>
              <w:pStyle w:val="m"/>
              <w:ind w:firstLine="0"/>
            </w:pPr>
            <w:r w:rsidRPr="00407653">
              <w:t>Решением единственного участника</w:t>
            </w:r>
          </w:p>
          <w:p w14:paraId="0E958B5C" w14:textId="741552C7" w:rsidR="00AD6BC8" w:rsidRPr="00407653" w:rsidRDefault="00A85CBA" w:rsidP="00407653">
            <w:pPr>
              <w:pStyle w:val="m"/>
              <w:ind w:firstLine="0"/>
            </w:pPr>
            <w:r w:rsidRPr="00407653">
              <w:t>Общества с ограниченной ответственностью «ГОРОДСКИЕ СЕТИ СВЯЗИ»</w:t>
            </w:r>
            <w:r w:rsidR="00AD6BC8" w:rsidRPr="00407653">
              <w:t xml:space="preserve"> </w:t>
            </w:r>
            <w:r w:rsidR="00EF296A" w:rsidRPr="00407653">
              <w:t xml:space="preserve">№ </w:t>
            </w:r>
            <w:r w:rsidR="00407653" w:rsidRPr="00407653">
              <w:t>26</w:t>
            </w:r>
            <w:r w:rsidR="0004640A" w:rsidRPr="00407653">
              <w:t>/22</w:t>
            </w:r>
            <w:r w:rsidR="005C69CE" w:rsidRPr="00407653">
              <w:t xml:space="preserve"> от </w:t>
            </w:r>
            <w:r w:rsidR="00407653" w:rsidRPr="00407653">
              <w:t>26.08.2022</w:t>
            </w:r>
          </w:p>
        </w:tc>
      </w:tr>
    </w:tbl>
    <w:p w14:paraId="75BD7001" w14:textId="77777777" w:rsidR="00AD3DE8" w:rsidRDefault="00AD3DE8">
      <w:pPr>
        <w:pStyle w:val="m"/>
      </w:pPr>
    </w:p>
    <w:p w14:paraId="7F7EC674" w14:textId="77777777" w:rsidR="00AD3DE8" w:rsidRDefault="00AD3DE8" w:rsidP="00AD6BC8">
      <w:pPr>
        <w:pStyle w:val="m"/>
      </w:pPr>
    </w:p>
    <w:p w14:paraId="3D904627" w14:textId="2A32EA6B" w:rsidR="00AD3DE8" w:rsidRDefault="00AD3DE8" w:rsidP="00AD6BC8">
      <w:pPr>
        <w:pStyle w:val="m"/>
      </w:pPr>
    </w:p>
    <w:p w14:paraId="7E57DC51" w14:textId="0BAC08AA" w:rsidR="00AD6BC8" w:rsidRDefault="00AD6BC8" w:rsidP="00AD6BC8">
      <w:pPr>
        <w:pStyle w:val="m"/>
      </w:pPr>
    </w:p>
    <w:p w14:paraId="61D51156" w14:textId="4606F732" w:rsidR="00AD6BC8" w:rsidRDefault="00AD6BC8" w:rsidP="00AD6BC8">
      <w:pPr>
        <w:pStyle w:val="m"/>
      </w:pPr>
    </w:p>
    <w:p w14:paraId="144602AC" w14:textId="5CE13B3A" w:rsidR="00AD6BC8" w:rsidRDefault="00AD6BC8" w:rsidP="00AD6BC8">
      <w:pPr>
        <w:pStyle w:val="m"/>
      </w:pPr>
    </w:p>
    <w:p w14:paraId="47AA097F" w14:textId="613B166A" w:rsidR="00AD6BC8" w:rsidRDefault="00AD6BC8" w:rsidP="00AD6BC8">
      <w:pPr>
        <w:pStyle w:val="m"/>
      </w:pPr>
    </w:p>
    <w:p w14:paraId="32D7D313" w14:textId="1CC94F54" w:rsidR="00AD6BC8" w:rsidRDefault="00AD6BC8" w:rsidP="00AD6BC8">
      <w:pPr>
        <w:pStyle w:val="m"/>
      </w:pPr>
    </w:p>
    <w:p w14:paraId="71F511AB" w14:textId="77777777" w:rsidR="00AD6BC8" w:rsidRDefault="00AD6BC8" w:rsidP="00AD6BC8">
      <w:pPr>
        <w:pStyle w:val="m"/>
      </w:pPr>
    </w:p>
    <w:p w14:paraId="62E0234D" w14:textId="77777777" w:rsidR="00AD3DE8" w:rsidRPr="00AD6BC8" w:rsidRDefault="00AD3DE8" w:rsidP="00AD6BC8">
      <w:pPr>
        <w:pStyle w:val="m"/>
      </w:pPr>
    </w:p>
    <w:p w14:paraId="4BB738B5" w14:textId="77777777" w:rsidR="00AD3DE8" w:rsidRPr="00AD6BC8" w:rsidRDefault="00AD3DE8" w:rsidP="00AD6BC8">
      <w:pPr>
        <w:pStyle w:val="m"/>
      </w:pPr>
    </w:p>
    <w:p w14:paraId="4F075BA2" w14:textId="77777777" w:rsidR="00AD3DE8" w:rsidRPr="00AD6BC8" w:rsidRDefault="00AD3DE8" w:rsidP="00AD6BC8">
      <w:pPr>
        <w:pStyle w:val="m"/>
      </w:pPr>
    </w:p>
    <w:p w14:paraId="6853348F" w14:textId="77777777" w:rsidR="00AD3DE8" w:rsidRPr="00AD6BC8" w:rsidRDefault="00AD3DE8" w:rsidP="00AD6BC8">
      <w:pPr>
        <w:pStyle w:val="m"/>
      </w:pPr>
    </w:p>
    <w:p w14:paraId="5B144291" w14:textId="77777777" w:rsidR="00AD3DE8" w:rsidRPr="00AD6BC8" w:rsidRDefault="00AD3DE8" w:rsidP="00AD6BC8">
      <w:pPr>
        <w:pStyle w:val="m"/>
      </w:pPr>
    </w:p>
    <w:p w14:paraId="334A8EBE" w14:textId="77777777" w:rsidR="00AD3DE8" w:rsidRDefault="00A85CBA">
      <w:pPr>
        <w:spacing w:before="120"/>
        <w:ind w:firstLine="0"/>
        <w:jc w:val="center"/>
        <w:rPr>
          <w:b/>
          <w:color w:val="000000"/>
          <w:sz w:val="44"/>
        </w:rPr>
      </w:pPr>
      <w:r>
        <w:rPr>
          <w:b/>
          <w:color w:val="000000"/>
          <w:sz w:val="44"/>
        </w:rPr>
        <w:t>Кодекс делового поведения и этики</w:t>
      </w:r>
      <w:r>
        <w:rPr>
          <w:b/>
          <w:color w:val="000000"/>
          <w:sz w:val="44"/>
        </w:rPr>
        <w:br/>
        <w:t>Общества с ограниченной ответственностью</w:t>
      </w:r>
    </w:p>
    <w:p w14:paraId="4E52CF3D" w14:textId="06CD8F58" w:rsidR="00AD3DE8" w:rsidRDefault="00A85CBA">
      <w:pPr>
        <w:ind w:firstLine="0"/>
        <w:jc w:val="center"/>
        <w:rPr>
          <w:b/>
          <w:color w:val="000000"/>
          <w:sz w:val="44"/>
        </w:rPr>
      </w:pPr>
      <w:r>
        <w:rPr>
          <w:b/>
          <w:color w:val="000000"/>
          <w:sz w:val="44"/>
        </w:rPr>
        <w:t>«ГОРОДСКИЕ СЕТИ СВЯЗИ»</w:t>
      </w:r>
    </w:p>
    <w:p w14:paraId="59E5242F" w14:textId="77777777" w:rsidR="00AD3DE8" w:rsidRDefault="00AD3DE8">
      <w:pPr>
        <w:spacing w:before="120" w:after="120"/>
        <w:ind w:firstLine="0"/>
        <w:jc w:val="center"/>
        <w:rPr>
          <w:color w:val="000000"/>
        </w:rPr>
      </w:pPr>
    </w:p>
    <w:p w14:paraId="46AA14C9" w14:textId="77777777" w:rsidR="00AD3DE8" w:rsidRDefault="00AD3DE8">
      <w:pPr>
        <w:spacing w:before="120" w:after="120"/>
        <w:ind w:firstLine="0"/>
        <w:jc w:val="center"/>
        <w:rPr>
          <w:color w:val="000000"/>
        </w:rPr>
      </w:pPr>
    </w:p>
    <w:p w14:paraId="05EC4A93" w14:textId="77777777" w:rsidR="00AD3DE8" w:rsidRDefault="00AD3DE8">
      <w:pPr>
        <w:spacing w:before="120" w:after="120"/>
        <w:ind w:firstLine="0"/>
        <w:jc w:val="center"/>
        <w:rPr>
          <w:color w:val="000000"/>
        </w:rPr>
      </w:pPr>
    </w:p>
    <w:p w14:paraId="54F59DED" w14:textId="77777777" w:rsidR="00AD3DE8" w:rsidRDefault="00AD3DE8">
      <w:pPr>
        <w:spacing w:before="120" w:after="120"/>
        <w:ind w:firstLine="0"/>
        <w:jc w:val="center"/>
        <w:rPr>
          <w:color w:val="000000"/>
        </w:rPr>
      </w:pPr>
    </w:p>
    <w:p w14:paraId="6DB87399" w14:textId="77777777" w:rsidR="00AD3DE8" w:rsidRDefault="00AD3DE8">
      <w:pPr>
        <w:spacing w:before="120" w:after="120"/>
        <w:ind w:firstLine="0"/>
        <w:jc w:val="center"/>
        <w:rPr>
          <w:color w:val="000000"/>
        </w:rPr>
      </w:pPr>
    </w:p>
    <w:p w14:paraId="5837A101" w14:textId="77777777" w:rsidR="00AD3DE8" w:rsidRDefault="00AD3DE8">
      <w:pPr>
        <w:spacing w:before="120" w:after="120"/>
        <w:ind w:firstLine="0"/>
        <w:jc w:val="center"/>
        <w:rPr>
          <w:color w:val="000000"/>
        </w:rPr>
      </w:pPr>
    </w:p>
    <w:p w14:paraId="692876E8" w14:textId="77777777" w:rsidR="00AD3DE8" w:rsidRDefault="00AD3DE8">
      <w:pPr>
        <w:spacing w:before="120" w:after="120"/>
        <w:ind w:firstLine="0"/>
        <w:jc w:val="center"/>
        <w:rPr>
          <w:color w:val="000000"/>
        </w:rPr>
      </w:pPr>
    </w:p>
    <w:p w14:paraId="5066906D" w14:textId="77777777" w:rsidR="00AD3DE8" w:rsidRDefault="00AD3DE8">
      <w:pPr>
        <w:spacing w:before="120" w:after="120"/>
        <w:ind w:firstLine="0"/>
        <w:jc w:val="center"/>
        <w:rPr>
          <w:color w:val="000000"/>
        </w:rPr>
      </w:pPr>
    </w:p>
    <w:p w14:paraId="09BF7FE4" w14:textId="77777777" w:rsidR="00AD3DE8" w:rsidRDefault="00AD3DE8">
      <w:pPr>
        <w:spacing w:before="120" w:after="120"/>
        <w:ind w:firstLine="0"/>
        <w:jc w:val="center"/>
        <w:rPr>
          <w:color w:val="000000"/>
        </w:rPr>
      </w:pPr>
    </w:p>
    <w:p w14:paraId="1299FC96" w14:textId="77777777" w:rsidR="00AD3DE8" w:rsidRDefault="00AD3DE8">
      <w:pPr>
        <w:spacing w:before="120" w:after="120"/>
        <w:ind w:firstLine="0"/>
        <w:jc w:val="center"/>
        <w:rPr>
          <w:color w:val="000000"/>
        </w:rPr>
      </w:pPr>
    </w:p>
    <w:p w14:paraId="387BC728" w14:textId="77777777" w:rsidR="00AD3DE8" w:rsidRDefault="00AD3DE8">
      <w:pPr>
        <w:spacing w:before="120" w:after="120"/>
        <w:ind w:firstLine="0"/>
        <w:jc w:val="center"/>
        <w:rPr>
          <w:color w:val="000000"/>
        </w:rPr>
      </w:pPr>
    </w:p>
    <w:p w14:paraId="7F941A00" w14:textId="77777777" w:rsidR="00AD3DE8" w:rsidRDefault="00AD3DE8">
      <w:pPr>
        <w:spacing w:before="120" w:after="120"/>
        <w:ind w:firstLine="0"/>
        <w:jc w:val="center"/>
        <w:rPr>
          <w:color w:val="000000"/>
        </w:rPr>
      </w:pPr>
    </w:p>
    <w:p w14:paraId="6FB67559" w14:textId="77777777" w:rsidR="00AD3DE8" w:rsidRDefault="00AD3DE8">
      <w:pPr>
        <w:spacing w:before="120" w:after="120"/>
        <w:ind w:firstLine="0"/>
        <w:jc w:val="center"/>
        <w:rPr>
          <w:color w:val="000000"/>
        </w:rPr>
      </w:pPr>
    </w:p>
    <w:p w14:paraId="45C0C135" w14:textId="77777777" w:rsidR="00AD3DE8" w:rsidRDefault="00AD3DE8">
      <w:pPr>
        <w:spacing w:before="120" w:after="120"/>
        <w:ind w:firstLine="0"/>
        <w:jc w:val="center"/>
        <w:rPr>
          <w:color w:val="000000"/>
        </w:rPr>
      </w:pPr>
    </w:p>
    <w:p w14:paraId="0EC0DB0F" w14:textId="77777777" w:rsidR="00AD3DE8" w:rsidRDefault="00AD3DE8">
      <w:pPr>
        <w:spacing w:before="120" w:after="120"/>
        <w:ind w:firstLine="0"/>
        <w:jc w:val="center"/>
        <w:rPr>
          <w:color w:val="000000"/>
        </w:rPr>
      </w:pPr>
    </w:p>
    <w:p w14:paraId="17A088E5" w14:textId="77777777" w:rsidR="00AD3DE8" w:rsidRDefault="00AD3DE8">
      <w:pPr>
        <w:spacing w:before="120" w:after="120"/>
        <w:ind w:firstLine="0"/>
        <w:jc w:val="center"/>
        <w:rPr>
          <w:color w:val="000000"/>
        </w:rPr>
      </w:pPr>
    </w:p>
    <w:p w14:paraId="04B086BF" w14:textId="77777777" w:rsidR="00AD3DE8" w:rsidRDefault="00AD3DE8">
      <w:pPr>
        <w:spacing w:before="120" w:after="120"/>
        <w:ind w:firstLine="0"/>
        <w:jc w:val="center"/>
        <w:rPr>
          <w:color w:val="000000"/>
        </w:rPr>
      </w:pPr>
    </w:p>
    <w:p w14:paraId="032E00CB" w14:textId="77777777" w:rsidR="00AD3DE8" w:rsidRDefault="00AD3DE8">
      <w:pPr>
        <w:spacing w:before="120" w:after="120"/>
        <w:ind w:firstLine="0"/>
        <w:jc w:val="center"/>
        <w:rPr>
          <w:color w:val="000000"/>
        </w:rPr>
      </w:pPr>
    </w:p>
    <w:p w14:paraId="16E11017" w14:textId="545DAC9A" w:rsidR="00AD3DE8" w:rsidRDefault="00A85CBA">
      <w:pPr>
        <w:spacing w:before="120" w:after="120"/>
        <w:ind w:firstLine="0"/>
        <w:jc w:val="center"/>
        <w:rPr>
          <w:color w:val="000000"/>
        </w:rPr>
      </w:pPr>
      <w:r>
        <w:rPr>
          <w:color w:val="000000"/>
        </w:rPr>
        <w:t xml:space="preserve">г. Невинномысск </w:t>
      </w:r>
      <w:r>
        <w:rPr>
          <w:color w:val="000000"/>
        </w:rPr>
        <w:br/>
        <w:t>202</w:t>
      </w:r>
      <w:r w:rsidR="000755B2">
        <w:rPr>
          <w:color w:val="000000"/>
        </w:rPr>
        <w:t>2</w:t>
      </w:r>
    </w:p>
    <w:p w14:paraId="5332F981" w14:textId="77777777" w:rsidR="00AD3DE8" w:rsidRDefault="00A85CBA">
      <w:pPr>
        <w:spacing w:before="120" w:after="120"/>
        <w:ind w:firstLine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 w:type="page"/>
      </w:r>
      <w:r>
        <w:rPr>
          <w:b/>
          <w:color w:val="000000"/>
          <w:sz w:val="22"/>
          <w:szCs w:val="22"/>
        </w:rPr>
        <w:lastRenderedPageBreak/>
        <w:t xml:space="preserve">Содержание </w:t>
      </w:r>
    </w:p>
    <w:p w14:paraId="659AAEB7" w14:textId="77777777" w:rsidR="00AD3DE8" w:rsidRDefault="00A85CBA" w:rsidP="005F7E03">
      <w:pPr>
        <w:widowControl w:val="0"/>
        <w:spacing w:after="120"/>
        <w:ind w:firstLine="0"/>
        <w:rPr>
          <w:sz w:val="22"/>
          <w:szCs w:val="22"/>
        </w:rPr>
      </w:pPr>
      <w:r>
        <w:rPr>
          <w:b/>
          <w:sz w:val="22"/>
          <w:szCs w:val="22"/>
        </w:rPr>
        <w:fldChar w:fldCharType="begin"/>
      </w:r>
      <w:r>
        <w:rPr>
          <w:b/>
          <w:sz w:val="22"/>
          <w:szCs w:val="22"/>
        </w:rPr>
        <w:instrText xml:space="preserve"> TOC \o "1-3" \h \z \u </w:instrText>
      </w:r>
      <w:r>
        <w:rPr>
          <w:b/>
          <w:sz w:val="22"/>
          <w:szCs w:val="22"/>
        </w:rPr>
        <w:fldChar w:fldCharType="separate"/>
      </w:r>
    </w:p>
    <w:p w14:paraId="7A2D8F0C" w14:textId="6344F4AE" w:rsidR="00AD3DE8" w:rsidRPr="005F7E03" w:rsidRDefault="00E3552E" w:rsidP="005F7E03">
      <w:pPr>
        <w:pStyle w:val="12"/>
        <w:keepLines w:val="0"/>
        <w:tabs>
          <w:tab w:val="left" w:pos="284"/>
        </w:tabs>
        <w:spacing w:before="0" w:after="120"/>
        <w:ind w:left="426" w:right="0" w:hanging="426"/>
        <w:rPr>
          <w:sz w:val="22"/>
          <w:szCs w:val="22"/>
          <w:lang w:val="en-US" w:eastAsia="ru-RU"/>
        </w:rPr>
      </w:pPr>
      <w:hyperlink w:anchor="_Toc69053576" w:history="1">
        <w:r w:rsidR="00A85CBA">
          <w:rPr>
            <w:rStyle w:val="affa"/>
            <w:caps/>
            <w:color w:val="auto"/>
            <w:sz w:val="22"/>
            <w:szCs w:val="22"/>
            <w:u w:val="none"/>
            <w:lang w:val="ru-RU"/>
          </w:rPr>
          <w:t xml:space="preserve">Обращение ГЕНЕРАЛЬНОГО ДИРЕКТОРА ооо «ГОРОДСКИЕ СЕТИ СВЯЗИ» </w:t>
        </w:r>
      </w:hyperlink>
      <w:r w:rsidR="005F7E03">
        <w:rPr>
          <w:rStyle w:val="affa"/>
          <w:color w:val="auto"/>
          <w:sz w:val="22"/>
          <w:szCs w:val="22"/>
          <w:u w:val="none"/>
          <w:lang w:val="ru-RU"/>
        </w:rPr>
        <w:tab/>
      </w:r>
      <w:r w:rsidR="005F7E03">
        <w:rPr>
          <w:rStyle w:val="affa"/>
          <w:color w:val="auto"/>
          <w:sz w:val="22"/>
          <w:szCs w:val="22"/>
          <w:u w:val="none"/>
        </w:rPr>
        <w:t>3</w:t>
      </w:r>
    </w:p>
    <w:p w14:paraId="40D5C721" w14:textId="36B00F43" w:rsidR="00AD3DE8" w:rsidRDefault="00E3552E" w:rsidP="005F7E03">
      <w:pPr>
        <w:pStyle w:val="12"/>
        <w:keepLines w:val="0"/>
        <w:spacing w:before="0" w:after="120"/>
        <w:ind w:left="284" w:right="0" w:hanging="284"/>
        <w:rPr>
          <w:rStyle w:val="affa"/>
          <w:color w:val="auto"/>
          <w:sz w:val="22"/>
          <w:szCs w:val="22"/>
          <w:u w:val="none"/>
          <w:lang w:val="ru-RU"/>
        </w:rPr>
      </w:pPr>
      <w:hyperlink w:anchor="_Toc69053577" w:history="1">
        <w:r w:rsidR="00A85CBA">
          <w:rPr>
            <w:rStyle w:val="affa"/>
            <w:color w:val="auto"/>
            <w:sz w:val="22"/>
            <w:szCs w:val="22"/>
            <w:u w:val="none"/>
            <w:lang w:val="ru-RU"/>
          </w:rPr>
          <w:t>1.</w:t>
        </w:r>
        <w:r w:rsidR="00A85CBA">
          <w:rPr>
            <w:sz w:val="22"/>
            <w:szCs w:val="22"/>
            <w:lang w:eastAsia="ru-RU"/>
          </w:rPr>
          <w:tab/>
        </w:r>
        <w:r w:rsidR="00A85CBA">
          <w:rPr>
            <w:rStyle w:val="affa"/>
            <w:color w:val="auto"/>
            <w:sz w:val="22"/>
            <w:szCs w:val="22"/>
            <w:u w:val="none"/>
            <w:lang w:val="ru-RU"/>
          </w:rPr>
          <w:t>ВВЕДЕНИЕ</w:t>
        </w:r>
      </w:hyperlink>
      <w:r w:rsidR="00A85CBA">
        <w:rPr>
          <w:rStyle w:val="affa"/>
          <w:color w:val="auto"/>
          <w:sz w:val="22"/>
          <w:szCs w:val="22"/>
          <w:u w:val="none"/>
          <w:lang w:val="ru-RU"/>
        </w:rPr>
        <w:tab/>
      </w:r>
      <w:r w:rsidR="00A85CBA">
        <w:rPr>
          <w:rStyle w:val="affa"/>
          <w:color w:val="auto"/>
          <w:sz w:val="22"/>
          <w:szCs w:val="22"/>
          <w:u w:val="none"/>
          <w:lang w:val="ru-RU"/>
        </w:rPr>
        <w:fldChar w:fldCharType="begin"/>
      </w:r>
      <w:r w:rsidR="00A85CBA">
        <w:rPr>
          <w:rStyle w:val="affa"/>
          <w:color w:val="auto"/>
          <w:sz w:val="22"/>
          <w:szCs w:val="22"/>
          <w:u w:val="none"/>
          <w:lang w:val="ru-RU"/>
        </w:rPr>
        <w:instrText xml:space="preserve"> PAGEREF _Ref69205690 \h </w:instrText>
      </w:r>
      <w:r w:rsidR="00A85CBA">
        <w:rPr>
          <w:rStyle w:val="affa"/>
          <w:color w:val="auto"/>
          <w:sz w:val="22"/>
          <w:szCs w:val="22"/>
          <w:u w:val="none"/>
          <w:lang w:val="ru-RU"/>
        </w:rPr>
      </w:r>
      <w:r w:rsidR="00A85CBA">
        <w:rPr>
          <w:rStyle w:val="affa"/>
          <w:color w:val="auto"/>
          <w:sz w:val="22"/>
          <w:szCs w:val="22"/>
          <w:u w:val="none"/>
          <w:lang w:val="ru-RU"/>
        </w:rPr>
        <w:fldChar w:fldCharType="separate"/>
      </w:r>
      <w:r>
        <w:rPr>
          <w:rStyle w:val="affa"/>
          <w:noProof/>
          <w:color w:val="auto"/>
          <w:sz w:val="22"/>
          <w:szCs w:val="22"/>
          <w:u w:val="none"/>
          <w:lang w:val="ru-RU"/>
        </w:rPr>
        <w:t>4</w:t>
      </w:r>
      <w:r w:rsidR="00A85CBA">
        <w:rPr>
          <w:rStyle w:val="affa"/>
          <w:color w:val="auto"/>
          <w:sz w:val="22"/>
          <w:szCs w:val="22"/>
          <w:u w:val="none"/>
          <w:lang w:val="ru-RU"/>
        </w:rPr>
        <w:fldChar w:fldCharType="end"/>
      </w:r>
    </w:p>
    <w:p w14:paraId="64451BEC" w14:textId="74603352" w:rsidR="00AD3DE8" w:rsidRDefault="00A85CBA" w:rsidP="005F7E03">
      <w:pPr>
        <w:widowControl w:val="0"/>
        <w:spacing w:after="120"/>
        <w:ind w:firstLine="0"/>
        <w:rPr>
          <w:sz w:val="22"/>
          <w:szCs w:val="22"/>
        </w:rPr>
      </w:pPr>
      <w:r>
        <w:rPr>
          <w:sz w:val="22"/>
          <w:szCs w:val="22"/>
        </w:rPr>
        <w:t>1.1. Что такое Кодекс и зачем он нужен………………………………………………………..……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PAGEREF _Ref69159000 \h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E3552E">
        <w:rPr>
          <w:noProof/>
          <w:sz w:val="22"/>
          <w:szCs w:val="22"/>
        </w:rPr>
        <w:t>4</w:t>
      </w:r>
      <w:r>
        <w:rPr>
          <w:sz w:val="22"/>
          <w:szCs w:val="22"/>
        </w:rPr>
        <w:fldChar w:fldCharType="end"/>
      </w:r>
    </w:p>
    <w:p w14:paraId="4A4D0BE5" w14:textId="241A2C9C" w:rsidR="00AD3DE8" w:rsidRDefault="00A85CBA" w:rsidP="005F7E03">
      <w:pPr>
        <w:widowControl w:val="0"/>
        <w:spacing w:after="120"/>
        <w:ind w:firstLine="0"/>
        <w:rPr>
          <w:sz w:val="22"/>
          <w:szCs w:val="22"/>
        </w:rPr>
      </w:pPr>
      <w:r>
        <w:rPr>
          <w:sz w:val="22"/>
          <w:szCs w:val="22"/>
        </w:rPr>
        <w:t>1.2. На кого распространяется Кодекс……………………………………………………………....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PAGEREF _Ref69205724 \h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E3552E">
        <w:rPr>
          <w:noProof/>
          <w:sz w:val="22"/>
          <w:szCs w:val="22"/>
        </w:rPr>
        <w:t>4</w:t>
      </w:r>
      <w:r>
        <w:rPr>
          <w:sz w:val="22"/>
          <w:szCs w:val="22"/>
        </w:rPr>
        <w:fldChar w:fldCharType="end"/>
      </w:r>
    </w:p>
    <w:p w14:paraId="08CE1DE5" w14:textId="53535AC6" w:rsidR="00AD3DE8" w:rsidRDefault="00A85CBA" w:rsidP="005F7E03">
      <w:pPr>
        <w:widowControl w:val="0"/>
        <w:spacing w:after="120"/>
        <w:ind w:firstLine="0"/>
        <w:rPr>
          <w:sz w:val="22"/>
          <w:szCs w:val="22"/>
        </w:rPr>
      </w:pPr>
      <w:r>
        <w:rPr>
          <w:sz w:val="22"/>
          <w:szCs w:val="22"/>
        </w:rPr>
        <w:t>1.3. О порядке дополнения и противоречиях………………………………………………………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PAGEREF _Ref69205742 \h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E3552E">
        <w:rPr>
          <w:noProof/>
          <w:sz w:val="22"/>
          <w:szCs w:val="22"/>
        </w:rPr>
        <w:t>4</w:t>
      </w:r>
      <w:r>
        <w:rPr>
          <w:sz w:val="22"/>
          <w:szCs w:val="22"/>
        </w:rPr>
        <w:fldChar w:fldCharType="end"/>
      </w:r>
    </w:p>
    <w:p w14:paraId="665D9B87" w14:textId="67F31312" w:rsidR="00AD3DE8" w:rsidRDefault="00E3552E" w:rsidP="005F7E03">
      <w:pPr>
        <w:pStyle w:val="12"/>
        <w:keepLines w:val="0"/>
        <w:spacing w:before="0" w:after="120"/>
        <w:ind w:left="426" w:right="0" w:hanging="426"/>
        <w:rPr>
          <w:rStyle w:val="affa"/>
          <w:color w:val="auto"/>
          <w:sz w:val="22"/>
          <w:szCs w:val="22"/>
          <w:u w:val="none"/>
          <w:lang w:val="ru-RU"/>
        </w:rPr>
      </w:pPr>
      <w:hyperlink w:anchor="_Toc69053578" w:history="1">
        <w:r w:rsidR="00A85CBA">
          <w:rPr>
            <w:rStyle w:val="affa"/>
            <w:color w:val="auto"/>
            <w:sz w:val="22"/>
            <w:szCs w:val="22"/>
            <w:u w:val="none"/>
            <w:lang w:val="ru-RU"/>
          </w:rPr>
          <w:t>2. ЭТИКА ПРИНЯТИЯ РЕШЕНИЯ</w:t>
        </w:r>
      </w:hyperlink>
      <w:r w:rsidR="00A85CBA">
        <w:rPr>
          <w:rStyle w:val="affa"/>
          <w:color w:val="auto"/>
          <w:sz w:val="22"/>
          <w:szCs w:val="22"/>
          <w:u w:val="none"/>
          <w:lang w:val="ru-RU"/>
        </w:rPr>
        <w:t xml:space="preserve"> </w:t>
      </w:r>
      <w:r w:rsidR="00A85CBA">
        <w:rPr>
          <w:rStyle w:val="affa"/>
          <w:color w:val="auto"/>
          <w:sz w:val="22"/>
          <w:szCs w:val="22"/>
          <w:u w:val="none"/>
          <w:lang w:val="ru-RU"/>
        </w:rPr>
        <w:tab/>
      </w:r>
      <w:r w:rsidR="00A85CBA">
        <w:rPr>
          <w:rStyle w:val="affa"/>
          <w:color w:val="auto"/>
          <w:sz w:val="22"/>
          <w:szCs w:val="22"/>
          <w:u w:val="none"/>
          <w:lang w:val="ru-RU"/>
        </w:rPr>
        <w:fldChar w:fldCharType="begin"/>
      </w:r>
      <w:r w:rsidR="00A85CBA">
        <w:rPr>
          <w:rStyle w:val="affa"/>
          <w:color w:val="auto"/>
          <w:sz w:val="22"/>
          <w:szCs w:val="22"/>
          <w:u w:val="none"/>
          <w:lang w:val="ru-RU"/>
        </w:rPr>
        <w:instrText xml:space="preserve"> PAGEREF _Ref69205751 \h </w:instrText>
      </w:r>
      <w:r w:rsidR="00A85CBA">
        <w:rPr>
          <w:rStyle w:val="affa"/>
          <w:color w:val="auto"/>
          <w:sz w:val="22"/>
          <w:szCs w:val="22"/>
          <w:u w:val="none"/>
          <w:lang w:val="ru-RU"/>
        </w:rPr>
      </w:r>
      <w:r w:rsidR="00A85CBA">
        <w:rPr>
          <w:rStyle w:val="affa"/>
          <w:color w:val="auto"/>
          <w:sz w:val="22"/>
          <w:szCs w:val="22"/>
          <w:u w:val="none"/>
          <w:lang w:val="ru-RU"/>
        </w:rPr>
        <w:fldChar w:fldCharType="separate"/>
      </w:r>
      <w:r>
        <w:rPr>
          <w:rStyle w:val="affa"/>
          <w:noProof/>
          <w:color w:val="auto"/>
          <w:sz w:val="22"/>
          <w:szCs w:val="22"/>
          <w:u w:val="none"/>
          <w:lang w:val="ru-RU"/>
        </w:rPr>
        <w:t>4</w:t>
      </w:r>
      <w:r w:rsidR="00A85CBA">
        <w:rPr>
          <w:rStyle w:val="affa"/>
          <w:color w:val="auto"/>
          <w:sz w:val="22"/>
          <w:szCs w:val="22"/>
          <w:u w:val="none"/>
          <w:lang w:val="ru-RU"/>
        </w:rPr>
        <w:fldChar w:fldCharType="end"/>
      </w:r>
    </w:p>
    <w:p w14:paraId="302472DE" w14:textId="7EFCBB50" w:rsidR="00AD3DE8" w:rsidRDefault="00A85CBA" w:rsidP="005F7E03">
      <w:pPr>
        <w:pStyle w:val="12"/>
        <w:keepLines w:val="0"/>
        <w:spacing w:before="0" w:after="120"/>
        <w:ind w:right="0"/>
        <w:rPr>
          <w:sz w:val="22"/>
          <w:szCs w:val="22"/>
        </w:rPr>
      </w:pPr>
      <w:r>
        <w:rPr>
          <w:sz w:val="22"/>
          <w:szCs w:val="22"/>
          <w:lang w:eastAsia="ru-RU"/>
        </w:rPr>
        <w:t>2.1. Принципы принятия решения</w:t>
      </w:r>
      <w:r>
        <w:rPr>
          <w:rStyle w:val="affa"/>
          <w:color w:val="auto"/>
          <w:sz w:val="22"/>
          <w:szCs w:val="22"/>
          <w:u w:val="none"/>
          <w:lang w:val="ru-RU"/>
        </w:rPr>
        <w:tab/>
      </w:r>
      <w:r>
        <w:rPr>
          <w:sz w:val="22"/>
          <w:szCs w:val="22"/>
          <w:lang w:eastAsia="ru-RU"/>
        </w:rPr>
        <w:fldChar w:fldCharType="begin"/>
      </w:r>
      <w:r>
        <w:rPr>
          <w:rStyle w:val="affa"/>
          <w:color w:val="auto"/>
          <w:sz w:val="22"/>
          <w:szCs w:val="22"/>
          <w:u w:val="none"/>
          <w:lang w:val="ru-RU"/>
        </w:rPr>
        <w:instrText xml:space="preserve"> PAGEREF _Ref69205761 \h </w:instrText>
      </w:r>
      <w:r>
        <w:rPr>
          <w:sz w:val="22"/>
          <w:szCs w:val="22"/>
          <w:lang w:eastAsia="ru-RU"/>
        </w:rPr>
      </w:r>
      <w:r>
        <w:rPr>
          <w:sz w:val="22"/>
          <w:szCs w:val="22"/>
          <w:lang w:eastAsia="ru-RU"/>
        </w:rPr>
        <w:fldChar w:fldCharType="separate"/>
      </w:r>
      <w:r w:rsidR="00E3552E">
        <w:rPr>
          <w:rStyle w:val="affa"/>
          <w:noProof/>
          <w:color w:val="auto"/>
          <w:sz w:val="22"/>
          <w:szCs w:val="22"/>
          <w:u w:val="none"/>
          <w:lang w:val="ru-RU"/>
        </w:rPr>
        <w:t>4</w:t>
      </w:r>
      <w:r>
        <w:rPr>
          <w:sz w:val="22"/>
          <w:szCs w:val="22"/>
          <w:lang w:eastAsia="ru-RU"/>
        </w:rPr>
        <w:fldChar w:fldCharType="end"/>
      </w:r>
    </w:p>
    <w:p w14:paraId="01578CEA" w14:textId="75681EC7" w:rsidR="00AD3DE8" w:rsidRDefault="00A85CBA" w:rsidP="005F7E03">
      <w:pPr>
        <w:pStyle w:val="12"/>
        <w:keepLines w:val="0"/>
        <w:spacing w:before="0" w:after="120"/>
        <w:ind w:right="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2.2. Ответственность руководителей</w:t>
      </w:r>
      <w:r>
        <w:rPr>
          <w:rStyle w:val="affa"/>
          <w:color w:val="auto"/>
          <w:sz w:val="22"/>
          <w:szCs w:val="22"/>
          <w:u w:val="none"/>
          <w:lang w:val="ru-RU"/>
        </w:rPr>
        <w:tab/>
      </w:r>
      <w:r>
        <w:rPr>
          <w:sz w:val="22"/>
          <w:szCs w:val="22"/>
          <w:lang w:eastAsia="ru-RU"/>
        </w:rPr>
        <w:fldChar w:fldCharType="begin"/>
      </w:r>
      <w:r>
        <w:rPr>
          <w:rStyle w:val="affa"/>
          <w:color w:val="auto"/>
          <w:sz w:val="22"/>
          <w:szCs w:val="22"/>
          <w:u w:val="none"/>
          <w:lang w:val="ru-RU"/>
        </w:rPr>
        <w:instrText xml:space="preserve"> PAGEREF _Ref69159065 \h </w:instrText>
      </w:r>
      <w:r>
        <w:rPr>
          <w:sz w:val="22"/>
          <w:szCs w:val="22"/>
          <w:lang w:eastAsia="ru-RU"/>
        </w:rPr>
      </w:r>
      <w:r>
        <w:rPr>
          <w:sz w:val="22"/>
          <w:szCs w:val="22"/>
          <w:lang w:eastAsia="ru-RU"/>
        </w:rPr>
        <w:fldChar w:fldCharType="separate"/>
      </w:r>
      <w:r w:rsidR="00E3552E">
        <w:rPr>
          <w:rStyle w:val="affa"/>
          <w:noProof/>
          <w:color w:val="auto"/>
          <w:sz w:val="22"/>
          <w:szCs w:val="22"/>
          <w:u w:val="none"/>
          <w:lang w:val="ru-RU"/>
        </w:rPr>
        <w:t>5</w:t>
      </w:r>
      <w:r>
        <w:rPr>
          <w:sz w:val="22"/>
          <w:szCs w:val="22"/>
          <w:lang w:eastAsia="ru-RU"/>
        </w:rPr>
        <w:fldChar w:fldCharType="end"/>
      </w:r>
    </w:p>
    <w:p w14:paraId="16C58D74" w14:textId="43E51021" w:rsidR="00AD3DE8" w:rsidRDefault="00E3552E" w:rsidP="005F7E03">
      <w:pPr>
        <w:pStyle w:val="12"/>
        <w:keepLines w:val="0"/>
        <w:spacing w:before="0" w:after="120"/>
        <w:ind w:left="284" w:right="0" w:hanging="284"/>
        <w:rPr>
          <w:rStyle w:val="affa"/>
          <w:color w:val="auto"/>
          <w:sz w:val="22"/>
          <w:szCs w:val="22"/>
          <w:u w:val="none"/>
          <w:lang w:val="ru-RU"/>
        </w:rPr>
      </w:pPr>
      <w:hyperlink w:anchor="_Toc69053579" w:history="1">
        <w:r w:rsidR="00A85CBA">
          <w:rPr>
            <w:rStyle w:val="affa"/>
            <w:color w:val="auto"/>
            <w:sz w:val="22"/>
            <w:szCs w:val="22"/>
            <w:u w:val="none"/>
            <w:lang w:val="ru-RU"/>
          </w:rPr>
          <w:t xml:space="preserve">3. </w:t>
        </w:r>
        <w:r w:rsidR="00A85CBA">
          <w:rPr>
            <w:sz w:val="22"/>
            <w:szCs w:val="22"/>
            <w:lang w:eastAsia="ru-RU"/>
          </w:rPr>
          <w:tab/>
        </w:r>
        <w:r w:rsidR="00A85CBA">
          <w:rPr>
            <w:rStyle w:val="affa"/>
            <w:color w:val="auto"/>
            <w:sz w:val="22"/>
            <w:szCs w:val="22"/>
            <w:u w:val="none"/>
            <w:lang w:val="ru-RU"/>
          </w:rPr>
          <w:t>ОТВЕТСТВЕННОЕ ВЕДЕНИЕ БИЗНЕСА</w:t>
        </w:r>
      </w:hyperlink>
      <w:r w:rsidR="00A85CBA">
        <w:rPr>
          <w:rStyle w:val="affa"/>
          <w:color w:val="auto"/>
          <w:sz w:val="22"/>
          <w:szCs w:val="22"/>
          <w:u w:val="none"/>
          <w:lang w:val="ru-RU"/>
        </w:rPr>
        <w:tab/>
      </w:r>
      <w:r w:rsidR="00A85CBA">
        <w:rPr>
          <w:rStyle w:val="affa"/>
          <w:color w:val="auto"/>
          <w:sz w:val="22"/>
          <w:szCs w:val="22"/>
          <w:u w:val="none"/>
          <w:lang w:val="ru-RU"/>
        </w:rPr>
        <w:fldChar w:fldCharType="begin"/>
      </w:r>
      <w:r w:rsidR="00A85CBA">
        <w:rPr>
          <w:rStyle w:val="affa"/>
          <w:color w:val="auto"/>
          <w:sz w:val="22"/>
          <w:szCs w:val="22"/>
          <w:u w:val="none"/>
          <w:lang w:val="ru-RU"/>
        </w:rPr>
        <w:instrText xml:space="preserve"> PAGEREF _Ref69205778 \h </w:instrText>
      </w:r>
      <w:r w:rsidR="00A85CBA">
        <w:rPr>
          <w:rStyle w:val="affa"/>
          <w:color w:val="auto"/>
          <w:sz w:val="22"/>
          <w:szCs w:val="22"/>
          <w:u w:val="none"/>
          <w:lang w:val="ru-RU"/>
        </w:rPr>
      </w:r>
      <w:r w:rsidR="00A85CBA">
        <w:rPr>
          <w:rStyle w:val="affa"/>
          <w:color w:val="auto"/>
          <w:sz w:val="22"/>
          <w:szCs w:val="22"/>
          <w:u w:val="none"/>
          <w:lang w:val="ru-RU"/>
        </w:rPr>
        <w:fldChar w:fldCharType="separate"/>
      </w:r>
      <w:r>
        <w:rPr>
          <w:rStyle w:val="affa"/>
          <w:noProof/>
          <w:color w:val="auto"/>
          <w:sz w:val="22"/>
          <w:szCs w:val="22"/>
          <w:u w:val="none"/>
          <w:lang w:val="ru-RU"/>
        </w:rPr>
        <w:t>5</w:t>
      </w:r>
      <w:r w:rsidR="00A85CBA">
        <w:rPr>
          <w:rStyle w:val="affa"/>
          <w:color w:val="auto"/>
          <w:sz w:val="22"/>
          <w:szCs w:val="22"/>
          <w:u w:val="none"/>
          <w:lang w:val="ru-RU"/>
        </w:rPr>
        <w:fldChar w:fldCharType="end"/>
      </w:r>
    </w:p>
    <w:p w14:paraId="33D06792" w14:textId="6E1620B7" w:rsidR="00AD3DE8" w:rsidRDefault="00A85CBA" w:rsidP="005F7E03">
      <w:pPr>
        <w:widowControl w:val="0"/>
        <w:spacing w:after="120"/>
        <w:ind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3.1. Комфортные рабочие условия……………………………………..........................................</w:t>
      </w:r>
      <w:r>
        <w:rPr>
          <w:bCs/>
          <w:sz w:val="22"/>
          <w:szCs w:val="22"/>
        </w:rPr>
        <w:fldChar w:fldCharType="begin"/>
      </w:r>
      <w:r>
        <w:rPr>
          <w:bCs/>
          <w:sz w:val="22"/>
          <w:szCs w:val="22"/>
        </w:rPr>
        <w:instrText xml:space="preserve"> PAGEREF _Ref69205787 \h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 w:rsidR="00E3552E">
        <w:rPr>
          <w:bCs/>
          <w:noProof/>
          <w:sz w:val="22"/>
          <w:szCs w:val="22"/>
        </w:rPr>
        <w:t>5</w:t>
      </w:r>
      <w:r>
        <w:rPr>
          <w:bCs/>
          <w:sz w:val="22"/>
          <w:szCs w:val="22"/>
        </w:rPr>
        <w:fldChar w:fldCharType="end"/>
      </w:r>
    </w:p>
    <w:p w14:paraId="5D221581" w14:textId="1AA46C5D" w:rsidR="00AD3DE8" w:rsidRDefault="00A85CBA" w:rsidP="005F7E03">
      <w:pPr>
        <w:pStyle w:val="a3"/>
        <w:widowControl w:val="0"/>
        <w:spacing w:after="120"/>
        <w:ind w:firstLine="0"/>
        <w:rPr>
          <w:rFonts w:eastAsia="Calibri"/>
          <w:bCs/>
          <w:sz w:val="22"/>
          <w:szCs w:val="22"/>
        </w:rPr>
      </w:pPr>
      <w:r>
        <w:rPr>
          <w:bCs/>
          <w:sz w:val="22"/>
          <w:szCs w:val="22"/>
        </w:rPr>
        <w:t xml:space="preserve">3.2. Урегулирование конфликта интересов и иные </w:t>
      </w:r>
      <w:r>
        <w:rPr>
          <w:rFonts w:eastAsia="Calibri"/>
          <w:bCs/>
          <w:sz w:val="22"/>
          <w:szCs w:val="22"/>
        </w:rPr>
        <w:t>деловые практики…………..……………</w:t>
      </w:r>
      <w:r>
        <w:rPr>
          <w:rFonts w:eastAsia="Calibri"/>
          <w:bCs/>
          <w:sz w:val="22"/>
          <w:szCs w:val="22"/>
        </w:rPr>
        <w:fldChar w:fldCharType="begin"/>
      </w:r>
      <w:r>
        <w:rPr>
          <w:rFonts w:eastAsia="Calibri"/>
          <w:bCs/>
          <w:sz w:val="22"/>
          <w:szCs w:val="22"/>
        </w:rPr>
        <w:instrText xml:space="preserve"> PAGEREF _Ref69159119 \h </w:instrText>
      </w:r>
      <w:r>
        <w:rPr>
          <w:rFonts w:eastAsia="Calibri"/>
          <w:bCs/>
          <w:sz w:val="22"/>
          <w:szCs w:val="22"/>
        </w:rPr>
      </w:r>
      <w:r>
        <w:rPr>
          <w:rFonts w:eastAsia="Calibri"/>
          <w:bCs/>
          <w:sz w:val="22"/>
          <w:szCs w:val="22"/>
        </w:rPr>
        <w:fldChar w:fldCharType="separate"/>
      </w:r>
      <w:r w:rsidR="00E3552E">
        <w:rPr>
          <w:rFonts w:eastAsia="Calibri"/>
          <w:bCs/>
          <w:noProof/>
          <w:sz w:val="22"/>
          <w:szCs w:val="22"/>
        </w:rPr>
        <w:t>5</w:t>
      </w:r>
      <w:r>
        <w:rPr>
          <w:rFonts w:eastAsia="Calibri"/>
          <w:bCs/>
          <w:sz w:val="22"/>
          <w:szCs w:val="22"/>
        </w:rPr>
        <w:fldChar w:fldCharType="end"/>
      </w:r>
    </w:p>
    <w:p w14:paraId="7F9FE6AA" w14:textId="4F7F48D3" w:rsidR="00AD3DE8" w:rsidRDefault="00A85CBA" w:rsidP="005F7E03">
      <w:pPr>
        <w:pStyle w:val="a3"/>
        <w:widowControl w:val="0"/>
        <w:spacing w:after="120"/>
        <w:ind w:firstLine="0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>3.3. Защита а</w:t>
      </w:r>
      <w:r w:rsidR="0004640A">
        <w:rPr>
          <w:rFonts w:eastAsia="Calibri"/>
          <w:bCs/>
          <w:sz w:val="22"/>
          <w:szCs w:val="22"/>
        </w:rPr>
        <w:t>ктивов Компании и третьих лиц ……..………………………………………………</w:t>
      </w:r>
      <w:r>
        <w:rPr>
          <w:rFonts w:eastAsia="Calibri"/>
          <w:bCs/>
          <w:sz w:val="22"/>
          <w:szCs w:val="22"/>
        </w:rPr>
        <w:fldChar w:fldCharType="begin"/>
      </w:r>
      <w:r>
        <w:rPr>
          <w:rFonts w:eastAsia="Calibri"/>
          <w:bCs/>
          <w:sz w:val="22"/>
          <w:szCs w:val="22"/>
        </w:rPr>
        <w:instrText xml:space="preserve"> PAGEREF _Ref69159128 \h </w:instrText>
      </w:r>
      <w:r>
        <w:rPr>
          <w:rFonts w:eastAsia="Calibri"/>
          <w:bCs/>
          <w:sz w:val="22"/>
          <w:szCs w:val="22"/>
        </w:rPr>
      </w:r>
      <w:r>
        <w:rPr>
          <w:rFonts w:eastAsia="Calibri"/>
          <w:bCs/>
          <w:sz w:val="22"/>
          <w:szCs w:val="22"/>
        </w:rPr>
        <w:fldChar w:fldCharType="separate"/>
      </w:r>
      <w:r w:rsidR="00E3552E">
        <w:rPr>
          <w:rFonts w:eastAsia="Calibri"/>
          <w:bCs/>
          <w:noProof/>
          <w:sz w:val="22"/>
          <w:szCs w:val="22"/>
        </w:rPr>
        <w:t>6</w:t>
      </w:r>
      <w:r>
        <w:rPr>
          <w:rFonts w:eastAsia="Calibri"/>
          <w:bCs/>
          <w:sz w:val="22"/>
          <w:szCs w:val="22"/>
        </w:rPr>
        <w:fldChar w:fldCharType="end"/>
      </w:r>
    </w:p>
    <w:p w14:paraId="34610663" w14:textId="77777777" w:rsidR="00AD3DE8" w:rsidRDefault="00A85CBA" w:rsidP="005F7E03">
      <w:pPr>
        <w:pStyle w:val="a3"/>
        <w:widowControl w:val="0"/>
        <w:spacing w:after="120"/>
        <w:ind w:firstLine="0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>3.4. Добросовестные коммерческие практики………………………………………..…………….6</w:t>
      </w:r>
    </w:p>
    <w:bookmarkStart w:id="1" w:name="_Hlt69199056"/>
    <w:p w14:paraId="4BAD7B0F" w14:textId="2F0F34DF" w:rsidR="00AD3DE8" w:rsidRDefault="00A85CBA" w:rsidP="005F7E03">
      <w:pPr>
        <w:pStyle w:val="a3"/>
        <w:widowControl w:val="0"/>
        <w:spacing w:after="120"/>
        <w:ind w:firstLine="0"/>
        <w:rPr>
          <w:sz w:val="22"/>
          <w:szCs w:val="22"/>
          <w:lang w:eastAsia="ru-RU"/>
        </w:rPr>
      </w:pPr>
      <w:r>
        <w:rPr>
          <w:rStyle w:val="affa"/>
          <w:color w:val="auto"/>
          <w:sz w:val="22"/>
          <w:szCs w:val="22"/>
          <w:u w:val="none"/>
        </w:rPr>
        <w:fldChar w:fldCharType="begin"/>
      </w:r>
      <w:r>
        <w:rPr>
          <w:rStyle w:val="affa"/>
          <w:color w:val="auto"/>
          <w:sz w:val="22"/>
          <w:szCs w:val="22"/>
          <w:u w:val="none"/>
          <w:lang w:val="ru-RU"/>
        </w:rPr>
        <w:instrText xml:space="preserve"> </w:instrText>
      </w:r>
      <w:r>
        <w:rPr>
          <w:sz w:val="22"/>
          <w:szCs w:val="22"/>
        </w:rPr>
        <w:instrText>HYPERLINK \l "_Toc69053580"</w:instrText>
      </w:r>
      <w:r>
        <w:rPr>
          <w:rStyle w:val="affa"/>
          <w:color w:val="auto"/>
          <w:sz w:val="22"/>
          <w:szCs w:val="22"/>
          <w:u w:val="none"/>
          <w:lang w:val="ru-RU"/>
        </w:rPr>
        <w:instrText xml:space="preserve"> </w:instrText>
      </w:r>
      <w:r>
        <w:rPr>
          <w:rStyle w:val="affa"/>
          <w:color w:val="auto"/>
          <w:sz w:val="22"/>
          <w:szCs w:val="22"/>
          <w:u w:val="none"/>
        </w:rPr>
        <w:fldChar w:fldCharType="separate"/>
      </w:r>
      <w:r>
        <w:rPr>
          <w:rStyle w:val="affa"/>
          <w:rFonts w:eastAsia="Calibri"/>
          <w:color w:val="auto"/>
          <w:sz w:val="22"/>
          <w:szCs w:val="22"/>
          <w:u w:val="none"/>
          <w:lang w:val="ru-RU"/>
        </w:rPr>
        <w:t xml:space="preserve">4. </w:t>
      </w:r>
      <w:r>
        <w:rPr>
          <w:rStyle w:val="affa"/>
          <w:color w:val="auto"/>
          <w:sz w:val="22"/>
          <w:szCs w:val="22"/>
          <w:u w:val="none"/>
          <w:lang w:val="ru-RU"/>
        </w:rPr>
        <w:t>СОБЛЮДЕНИЕ ЗАКОНОДАТЕЛЬСТВА</w:t>
      </w:r>
      <w:bookmarkStart w:id="2" w:name="_Hlt69198360"/>
      <w:bookmarkStart w:id="3" w:name="_Hlt69198359"/>
      <w:bookmarkEnd w:id="2"/>
      <w:bookmarkEnd w:id="3"/>
      <w:r>
        <w:rPr>
          <w:rStyle w:val="affa"/>
          <w:color w:val="auto"/>
          <w:sz w:val="22"/>
          <w:szCs w:val="22"/>
          <w:u w:val="none"/>
          <w:lang w:val="ru-RU"/>
        </w:rPr>
        <w:t>….……………………………………………………….</w:t>
      </w:r>
      <w:r>
        <w:rPr>
          <w:sz w:val="22"/>
          <w:szCs w:val="22"/>
        </w:rPr>
        <w:fldChar w:fldCharType="begin"/>
      </w:r>
      <w:r>
        <w:rPr>
          <w:rStyle w:val="affa"/>
          <w:color w:val="auto"/>
          <w:sz w:val="22"/>
          <w:szCs w:val="22"/>
          <w:u w:val="none"/>
          <w:lang w:val="ru-RU"/>
        </w:rPr>
        <w:instrText xml:space="preserve"> PAGEREF _Ref69205827 \h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E3552E">
        <w:rPr>
          <w:rStyle w:val="affa"/>
          <w:noProof/>
          <w:color w:val="auto"/>
          <w:sz w:val="22"/>
          <w:szCs w:val="22"/>
          <w:u w:val="none"/>
          <w:lang w:val="ru-RU"/>
        </w:rPr>
        <w:t>7</w:t>
      </w:r>
      <w:r>
        <w:rPr>
          <w:sz w:val="22"/>
          <w:szCs w:val="22"/>
        </w:rPr>
        <w:fldChar w:fldCharType="end"/>
      </w:r>
      <w:r>
        <w:rPr>
          <w:rStyle w:val="affa"/>
          <w:color w:val="auto"/>
          <w:sz w:val="22"/>
          <w:szCs w:val="22"/>
          <w:u w:val="none"/>
        </w:rPr>
        <w:fldChar w:fldCharType="end"/>
      </w:r>
      <w:bookmarkEnd w:id="1"/>
    </w:p>
    <w:p w14:paraId="72E6BE30" w14:textId="70311BCA" w:rsidR="00AD3DE8" w:rsidRDefault="00E3552E" w:rsidP="005F7E03">
      <w:pPr>
        <w:pStyle w:val="2d"/>
        <w:keepLines w:val="0"/>
        <w:spacing w:after="120"/>
        <w:ind w:left="709" w:right="0"/>
        <w:rPr>
          <w:sz w:val="22"/>
          <w:szCs w:val="22"/>
          <w:lang w:eastAsia="ru-RU"/>
        </w:rPr>
      </w:pPr>
      <w:hyperlink w:anchor="_Toc69053581" w:history="1">
        <w:r w:rsidR="00A85CBA">
          <w:rPr>
            <w:rStyle w:val="affa"/>
            <w:color w:val="auto"/>
            <w:sz w:val="22"/>
            <w:szCs w:val="22"/>
            <w:u w:val="none"/>
            <w:lang w:val="ru-RU"/>
          </w:rPr>
          <w:t>4.1. Запрет коррупции и взяточничества в любой форме</w:t>
        </w:r>
      </w:hyperlink>
      <w:r w:rsidR="00A85CBA">
        <w:rPr>
          <w:rStyle w:val="affa"/>
          <w:color w:val="auto"/>
          <w:sz w:val="22"/>
          <w:szCs w:val="22"/>
          <w:u w:val="none"/>
          <w:lang w:val="ru-RU"/>
        </w:rPr>
        <w:t>........................................................</w:t>
      </w:r>
      <w:r w:rsidR="00A85CBA">
        <w:rPr>
          <w:rStyle w:val="affa"/>
          <w:color w:val="auto"/>
          <w:sz w:val="22"/>
          <w:szCs w:val="22"/>
          <w:u w:val="none"/>
        </w:rPr>
        <w:fldChar w:fldCharType="begin"/>
      </w:r>
      <w:r w:rsidR="00A85CBA">
        <w:rPr>
          <w:rStyle w:val="affa"/>
          <w:color w:val="auto"/>
          <w:sz w:val="22"/>
          <w:szCs w:val="22"/>
          <w:u w:val="none"/>
          <w:lang w:val="ru-RU"/>
        </w:rPr>
        <w:instrText xml:space="preserve"> PAGEREF _Ref69205838 \h </w:instrText>
      </w:r>
      <w:r w:rsidR="00A85CBA">
        <w:rPr>
          <w:rStyle w:val="affa"/>
          <w:color w:val="auto"/>
          <w:sz w:val="22"/>
          <w:szCs w:val="22"/>
          <w:u w:val="none"/>
        </w:rPr>
      </w:r>
      <w:r w:rsidR="00A85CBA">
        <w:rPr>
          <w:rStyle w:val="affa"/>
          <w:color w:val="auto"/>
          <w:sz w:val="22"/>
          <w:szCs w:val="22"/>
          <w:u w:val="none"/>
        </w:rPr>
        <w:fldChar w:fldCharType="separate"/>
      </w:r>
      <w:r>
        <w:rPr>
          <w:rStyle w:val="affa"/>
          <w:noProof/>
          <w:color w:val="auto"/>
          <w:sz w:val="22"/>
          <w:szCs w:val="22"/>
          <w:u w:val="none"/>
          <w:lang w:val="ru-RU"/>
        </w:rPr>
        <w:t>7</w:t>
      </w:r>
      <w:r w:rsidR="00A85CBA">
        <w:rPr>
          <w:rStyle w:val="affa"/>
          <w:color w:val="auto"/>
          <w:sz w:val="22"/>
          <w:szCs w:val="22"/>
          <w:u w:val="none"/>
        </w:rPr>
        <w:fldChar w:fldCharType="end"/>
      </w:r>
    </w:p>
    <w:p w14:paraId="191B2D74" w14:textId="44F1F221" w:rsidR="00AD3DE8" w:rsidRDefault="00E3552E" w:rsidP="005F7E03">
      <w:pPr>
        <w:pStyle w:val="2d"/>
        <w:keepLines w:val="0"/>
        <w:spacing w:after="120"/>
        <w:ind w:left="709" w:right="0"/>
        <w:rPr>
          <w:rStyle w:val="affa"/>
          <w:color w:val="auto"/>
          <w:sz w:val="22"/>
          <w:szCs w:val="22"/>
          <w:u w:val="none"/>
          <w:lang w:val="ru-RU"/>
        </w:rPr>
      </w:pPr>
      <w:hyperlink w:anchor="_Toc69053582" w:history="1">
        <w:r w:rsidR="00A85CBA">
          <w:rPr>
            <w:rStyle w:val="affa"/>
            <w:color w:val="auto"/>
            <w:sz w:val="22"/>
            <w:szCs w:val="22"/>
            <w:u w:val="none"/>
            <w:lang w:val="ru-RU"/>
          </w:rPr>
          <w:t>4.2. Публичные</w:t>
        </w:r>
      </w:hyperlink>
      <w:r w:rsidR="0004640A">
        <w:rPr>
          <w:rStyle w:val="affa"/>
          <w:color w:val="auto"/>
          <w:sz w:val="22"/>
          <w:szCs w:val="22"/>
          <w:u w:val="none"/>
          <w:lang w:val="ru-RU"/>
        </w:rPr>
        <w:t xml:space="preserve"> коммуникации</w:t>
      </w:r>
      <w:r w:rsidR="0004640A">
        <w:rPr>
          <w:rStyle w:val="affa"/>
          <w:color w:val="auto"/>
          <w:sz w:val="22"/>
          <w:szCs w:val="22"/>
          <w:u w:val="none"/>
          <w:lang w:val="ru-RU"/>
        </w:rPr>
        <w:tab/>
        <w:t>7</w:t>
      </w:r>
    </w:p>
    <w:p w14:paraId="42AB71EA" w14:textId="12DB7F7D" w:rsidR="00AD3DE8" w:rsidRDefault="00A85CBA" w:rsidP="005F7E03">
      <w:pPr>
        <w:pStyle w:val="2d"/>
        <w:keepLines w:val="0"/>
        <w:spacing w:after="120"/>
        <w:ind w:left="567" w:right="0" w:hanging="567"/>
        <w:rPr>
          <w:sz w:val="22"/>
          <w:szCs w:val="22"/>
          <w:lang w:eastAsia="ru-RU"/>
        </w:rPr>
      </w:pPr>
      <w:r>
        <w:rPr>
          <w:rStyle w:val="affa"/>
          <w:color w:val="auto"/>
          <w:sz w:val="22"/>
          <w:szCs w:val="22"/>
          <w:u w:val="none"/>
          <w:lang w:val="ru-RU"/>
        </w:rPr>
        <w:t>4.3. Использов</w:t>
      </w:r>
      <w:r w:rsidR="0004640A">
        <w:rPr>
          <w:rStyle w:val="affa"/>
          <w:color w:val="auto"/>
          <w:sz w:val="22"/>
          <w:szCs w:val="22"/>
          <w:u w:val="none"/>
          <w:lang w:val="ru-RU"/>
        </w:rPr>
        <w:t>ание инсайдерской информации</w:t>
      </w:r>
      <w:r w:rsidR="0004640A">
        <w:rPr>
          <w:rStyle w:val="affa"/>
          <w:color w:val="auto"/>
          <w:sz w:val="22"/>
          <w:szCs w:val="22"/>
          <w:u w:val="none"/>
          <w:lang w:val="ru-RU"/>
        </w:rPr>
        <w:tab/>
        <w:t>7</w:t>
      </w:r>
    </w:p>
    <w:p w14:paraId="463DEF61" w14:textId="77777777" w:rsidR="00AD3DE8" w:rsidRDefault="00E3552E" w:rsidP="005F7E03">
      <w:pPr>
        <w:pStyle w:val="12"/>
        <w:keepLines w:val="0"/>
        <w:spacing w:before="0" w:after="120"/>
        <w:ind w:right="0"/>
        <w:rPr>
          <w:sz w:val="22"/>
          <w:szCs w:val="22"/>
          <w:lang w:eastAsia="ru-RU"/>
        </w:rPr>
      </w:pPr>
      <w:hyperlink w:anchor="_Toc69053583" w:history="1">
        <w:r w:rsidR="00A85CBA">
          <w:rPr>
            <w:rStyle w:val="affa"/>
            <w:color w:val="auto"/>
            <w:sz w:val="22"/>
            <w:szCs w:val="22"/>
            <w:u w:val="none"/>
            <w:lang w:val="ru-RU"/>
          </w:rPr>
          <w:t xml:space="preserve">5. </w:t>
        </w:r>
        <w:r w:rsidR="00A85CBA">
          <w:rPr>
            <w:sz w:val="22"/>
            <w:szCs w:val="22"/>
            <w:lang w:eastAsia="ru-RU"/>
          </w:rPr>
          <w:t>ОТВЕТСТВЕННОЕ ЛИДЕРСТВО ДЛЯ УСТОЙЧИВОГО РАЗВИТИЯ</w:t>
        </w:r>
      </w:hyperlink>
      <w:r w:rsidR="00A85CBA">
        <w:rPr>
          <w:rStyle w:val="affa"/>
          <w:color w:val="auto"/>
          <w:sz w:val="22"/>
          <w:szCs w:val="22"/>
          <w:u w:val="none"/>
          <w:lang w:val="ru-RU"/>
        </w:rPr>
        <w:tab/>
      </w:r>
      <w:r w:rsidR="00A85CBA">
        <w:rPr>
          <w:rStyle w:val="affa"/>
          <w:color w:val="auto"/>
          <w:sz w:val="22"/>
          <w:szCs w:val="22"/>
          <w:lang w:val="ru-RU"/>
        </w:rPr>
        <w:t>8</w:t>
      </w:r>
    </w:p>
    <w:p w14:paraId="5115401E" w14:textId="77777777" w:rsidR="00AD3DE8" w:rsidRDefault="00A85CBA" w:rsidP="005F7E03">
      <w:pPr>
        <w:widowControl w:val="0"/>
        <w:spacing w:after="120"/>
        <w:ind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5.1. Ответственность за решения..…………………………………………………………………..8</w:t>
      </w:r>
    </w:p>
    <w:p w14:paraId="37499D9C" w14:textId="77777777" w:rsidR="00AD3DE8" w:rsidRDefault="00A85CBA" w:rsidP="005F7E03">
      <w:pPr>
        <w:widowControl w:val="0"/>
        <w:spacing w:after="120"/>
        <w:ind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5.2. Влияние на местное сообщество…………………………………………….………………....8</w:t>
      </w:r>
    </w:p>
    <w:p w14:paraId="1E3033EE" w14:textId="77777777" w:rsidR="00AD3DE8" w:rsidRDefault="00A85CBA" w:rsidP="005F7E03">
      <w:pPr>
        <w:widowControl w:val="0"/>
        <w:spacing w:after="120"/>
        <w:ind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5.3. Защита окружающей среды………………………………………………….…………..………8</w:t>
      </w:r>
    </w:p>
    <w:p w14:paraId="00183C7A" w14:textId="77777777" w:rsidR="00AD3DE8" w:rsidRDefault="00E3552E" w:rsidP="005F7E03">
      <w:pPr>
        <w:pStyle w:val="12"/>
        <w:keepLines w:val="0"/>
        <w:spacing w:before="0" w:after="120"/>
        <w:ind w:right="0"/>
        <w:rPr>
          <w:rStyle w:val="affa"/>
          <w:color w:val="auto"/>
          <w:sz w:val="22"/>
          <w:szCs w:val="22"/>
          <w:lang w:val="ru-RU"/>
        </w:rPr>
      </w:pPr>
      <w:hyperlink w:anchor="_Toc69053584" w:history="1">
        <w:r w:rsidR="00A85CBA">
          <w:rPr>
            <w:rStyle w:val="affa"/>
            <w:color w:val="auto"/>
            <w:sz w:val="22"/>
            <w:szCs w:val="22"/>
            <w:lang w:val="ru-RU"/>
          </w:rPr>
          <w:t>6. СООБЩЕНИЕ О НАРУШЕНИЯХ</w:t>
        </w:r>
      </w:hyperlink>
      <w:r w:rsidR="00A85CBA">
        <w:rPr>
          <w:rStyle w:val="affa"/>
          <w:color w:val="auto"/>
          <w:sz w:val="22"/>
          <w:szCs w:val="22"/>
          <w:u w:val="none"/>
          <w:lang w:val="ru-RU"/>
        </w:rPr>
        <w:tab/>
      </w:r>
      <w:r w:rsidR="00A85CBA">
        <w:rPr>
          <w:rStyle w:val="affa"/>
          <w:color w:val="auto"/>
          <w:sz w:val="22"/>
          <w:szCs w:val="22"/>
          <w:lang w:val="ru-RU"/>
        </w:rPr>
        <w:t>8</w:t>
      </w:r>
    </w:p>
    <w:p w14:paraId="481624E6" w14:textId="77777777" w:rsidR="00AD3DE8" w:rsidRDefault="00A85CBA" w:rsidP="005F7E03">
      <w:pPr>
        <w:widowControl w:val="0"/>
        <w:spacing w:after="120"/>
        <w:ind w:firstLine="0"/>
        <w:rPr>
          <w:sz w:val="22"/>
          <w:szCs w:val="22"/>
        </w:rPr>
      </w:pPr>
      <w:r>
        <w:rPr>
          <w:b/>
          <w:sz w:val="22"/>
          <w:szCs w:val="22"/>
        </w:rPr>
        <w:fldChar w:fldCharType="end"/>
      </w:r>
      <w:r>
        <w:rPr>
          <w:bCs/>
          <w:sz w:val="22"/>
          <w:szCs w:val="22"/>
        </w:rPr>
        <w:t>6.1. Обратная связь…………</w:t>
      </w:r>
      <w:proofErr w:type="gramStart"/>
      <w:r>
        <w:rPr>
          <w:bCs/>
          <w:sz w:val="22"/>
          <w:szCs w:val="22"/>
        </w:rPr>
        <w:t>…….</w:t>
      </w:r>
      <w:proofErr w:type="gramEnd"/>
      <w:r>
        <w:rPr>
          <w:bCs/>
          <w:sz w:val="22"/>
          <w:szCs w:val="22"/>
        </w:rPr>
        <w:t>…………………………………………………………………….8</w:t>
      </w:r>
    </w:p>
    <w:p w14:paraId="14925A62" w14:textId="77777777" w:rsidR="00AD3DE8" w:rsidRDefault="00A85CBA" w:rsidP="005F7E03">
      <w:pPr>
        <w:widowControl w:val="0"/>
        <w:spacing w:after="120"/>
        <w:ind w:firstLine="0"/>
        <w:rPr>
          <w:b/>
          <w:sz w:val="22"/>
          <w:szCs w:val="22"/>
        </w:rPr>
      </w:pPr>
      <w:r>
        <w:rPr>
          <w:bCs/>
          <w:sz w:val="22"/>
          <w:szCs w:val="22"/>
        </w:rPr>
        <w:t>6.2. Запрет преследования………………………...……………………………………</w:t>
      </w:r>
      <w:proofErr w:type="gramStart"/>
      <w:r>
        <w:rPr>
          <w:bCs/>
          <w:sz w:val="22"/>
          <w:szCs w:val="22"/>
        </w:rPr>
        <w:t>…….</w:t>
      </w:r>
      <w:proofErr w:type="gramEnd"/>
      <w:r>
        <w:rPr>
          <w:bCs/>
          <w:sz w:val="22"/>
          <w:szCs w:val="22"/>
        </w:rPr>
        <w:t>.……...9</w:t>
      </w:r>
    </w:p>
    <w:p w14:paraId="5E8DEC3F" w14:textId="77777777" w:rsidR="00AD3DE8" w:rsidRDefault="00A85CBA" w:rsidP="005F7E03">
      <w:pPr>
        <w:widowControl w:val="0"/>
        <w:spacing w:after="120"/>
        <w:ind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7. ЗАКЛЮЧЕНИЕ………………………………………………………………………………………...9</w:t>
      </w:r>
    </w:p>
    <w:p w14:paraId="5B690DE9" w14:textId="77777777" w:rsidR="00AD3DE8" w:rsidRDefault="00A85CBA" w:rsidP="005F7E03">
      <w:pPr>
        <w:widowControl w:val="0"/>
        <w:spacing w:after="120"/>
        <w:ind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ПРИНЦИПЫ МТС………………………………………………………………………………………10</w:t>
      </w:r>
    </w:p>
    <w:p w14:paraId="68479442" w14:textId="77777777" w:rsidR="00AD3DE8" w:rsidRDefault="00A85CBA" w:rsidP="0004640A">
      <w:pPr>
        <w:pStyle w:val="1"/>
        <w:keepNext w:val="0"/>
        <w:keepLines w:val="0"/>
        <w:widowControl w:val="0"/>
      </w:pPr>
      <w:bookmarkStart w:id="4" w:name="_Toc69050503"/>
      <w:bookmarkStart w:id="5" w:name="_Toc69053576"/>
      <w:r>
        <w:br w:type="page"/>
      </w:r>
      <w:r>
        <w:lastRenderedPageBreak/>
        <w:t xml:space="preserve">обращение </w:t>
      </w:r>
      <w:bookmarkEnd w:id="4"/>
      <w:bookmarkEnd w:id="5"/>
      <w:r>
        <w:t>ГЕНЕРАЛЬНОГО ДИРЕКТОРА ООО «ГОРОДСКИЕ СЕТИ СВЯЗИ»</w:t>
      </w:r>
    </w:p>
    <w:p w14:paraId="1D0FA868" w14:textId="77777777" w:rsidR="00AD3DE8" w:rsidRDefault="00A85CBA">
      <w:pPr>
        <w:pStyle w:val="a3"/>
        <w:ind w:firstLine="0"/>
        <w:rPr>
          <w:sz w:val="22"/>
          <w:szCs w:val="24"/>
        </w:rPr>
      </w:pPr>
      <w:bookmarkStart w:id="6" w:name="_Toc64377130"/>
      <w:r>
        <w:rPr>
          <w:sz w:val="22"/>
          <w:szCs w:val="24"/>
        </w:rPr>
        <w:t xml:space="preserve">Уважаемые коллеги! </w:t>
      </w:r>
    </w:p>
    <w:p w14:paraId="7CBC5DFE" w14:textId="77777777" w:rsidR="00AD3DE8" w:rsidRDefault="00A85CBA">
      <w:pPr>
        <w:pStyle w:val="a3"/>
        <w:spacing w:before="240"/>
        <w:ind w:firstLine="0"/>
        <w:rPr>
          <w:sz w:val="22"/>
          <w:szCs w:val="24"/>
        </w:rPr>
      </w:pPr>
      <w:r>
        <w:rPr>
          <w:sz w:val="22"/>
          <w:szCs w:val="24"/>
        </w:rPr>
        <w:t>Перед вами – Кодекс делового поведения и этики ООО «ГОРОДСКИЕ СЕТИ СВЯЗИ»</w:t>
      </w:r>
      <w:r>
        <w:rPr>
          <w:rStyle w:val="aff5"/>
          <w:sz w:val="22"/>
          <w:szCs w:val="24"/>
        </w:rPr>
        <w:footnoteReference w:id="1"/>
      </w:r>
      <w:r>
        <w:rPr>
          <w:sz w:val="22"/>
          <w:szCs w:val="24"/>
        </w:rPr>
        <w:t xml:space="preserve"> (далее – Кодекс). Это свод важнейших правил поведения и принципов ведения бизнеса, принятых в нашей команде. </w:t>
      </w:r>
    </w:p>
    <w:p w14:paraId="616ECCA9" w14:textId="77777777" w:rsidR="00AD3DE8" w:rsidRDefault="00A85CBA">
      <w:pPr>
        <w:pStyle w:val="a3"/>
        <w:ind w:firstLine="0"/>
        <w:rPr>
          <w:rFonts w:eastAsia="Calibri"/>
          <w:sz w:val="22"/>
          <w:szCs w:val="24"/>
        </w:rPr>
      </w:pPr>
      <w:r>
        <w:rPr>
          <w:sz w:val="22"/>
          <w:szCs w:val="24"/>
        </w:rPr>
        <w:t xml:space="preserve">ООО «ГОРОДСКИЕ СЕТИ СВЯЗИ» </w:t>
      </w:r>
      <w:r>
        <w:rPr>
          <w:sz w:val="22"/>
          <w:szCs w:val="22"/>
        </w:rPr>
        <w:t>входит</w:t>
      </w:r>
      <w:r>
        <w:rPr>
          <w:sz w:val="22"/>
          <w:szCs w:val="22"/>
          <w:lang w:eastAsia="ru-RU"/>
        </w:rPr>
        <w:t xml:space="preserve"> в Группу компаний МТС (далее — МТС)</w:t>
      </w:r>
      <w:r>
        <w:rPr>
          <w:sz w:val="22"/>
          <w:szCs w:val="24"/>
        </w:rPr>
        <w:t xml:space="preserve"> </w:t>
      </w:r>
      <w:r>
        <w:rPr>
          <w:rFonts w:eastAsia="Calibri"/>
          <w:sz w:val="22"/>
          <w:szCs w:val="24"/>
        </w:rPr>
        <w:t xml:space="preserve">– компанию движения и созидания. За несколько лет мы выросли в цифровую экосистему. Она объединяет </w:t>
      </w:r>
      <w:r>
        <w:rPr>
          <w:rFonts w:eastAsia="MTS Sans"/>
          <w:kern w:val="24"/>
          <w:sz w:val="22"/>
          <w:szCs w:val="24"/>
          <w:lang w:eastAsia="ru-RU"/>
        </w:rPr>
        <w:t xml:space="preserve">многообразие культур наших направлений бизнеса </w:t>
      </w:r>
      <w:r>
        <w:rPr>
          <w:rFonts w:eastAsia="Calibri"/>
          <w:sz w:val="22"/>
          <w:szCs w:val="24"/>
        </w:rPr>
        <w:t xml:space="preserve">общей философией </w:t>
      </w:r>
      <w:r>
        <w:rPr>
          <w:rFonts w:eastAsia="Calibri"/>
          <w:b/>
          <w:sz w:val="22"/>
          <w:szCs w:val="24"/>
        </w:rPr>
        <w:t>#</w:t>
      </w:r>
      <w:proofErr w:type="spellStart"/>
      <w:r>
        <w:rPr>
          <w:rFonts w:eastAsia="Calibri"/>
          <w:b/>
          <w:sz w:val="22"/>
          <w:szCs w:val="24"/>
        </w:rPr>
        <w:t>этоМТС</w:t>
      </w:r>
      <w:proofErr w:type="spellEnd"/>
      <w:r>
        <w:rPr>
          <w:rFonts w:eastAsia="Calibri"/>
          <w:sz w:val="22"/>
          <w:szCs w:val="24"/>
        </w:rPr>
        <w:t xml:space="preserve"> и общими целями бизнес-стратегии МТС, ориентированной на формирование долгосрочных отношений с клиентами за счет концентрации на их потребностях, повышении лояльности и предоставлении выгодных условий при пользовании комплексом продуктов.  </w:t>
      </w:r>
    </w:p>
    <w:p w14:paraId="72AE651B" w14:textId="77777777" w:rsidR="00AD3DE8" w:rsidRDefault="00A85CBA">
      <w:pPr>
        <w:pStyle w:val="a3"/>
        <w:ind w:firstLine="0"/>
        <w:rPr>
          <w:rFonts w:eastAsia="Calibri"/>
          <w:sz w:val="22"/>
          <w:szCs w:val="24"/>
        </w:rPr>
      </w:pPr>
      <w:r>
        <w:rPr>
          <w:sz w:val="22"/>
          <w:szCs w:val="24"/>
        </w:rPr>
        <w:t xml:space="preserve">Чтобы лучше почувствовать дух Кодекса, важно понимать принципы, стоящие за </w:t>
      </w:r>
      <w:r>
        <w:rPr>
          <w:rFonts w:eastAsia="Calibri"/>
          <w:b/>
          <w:sz w:val="22"/>
          <w:szCs w:val="24"/>
        </w:rPr>
        <w:t>#</w:t>
      </w:r>
      <w:proofErr w:type="spellStart"/>
      <w:r>
        <w:rPr>
          <w:rFonts w:eastAsia="Calibri"/>
          <w:b/>
          <w:sz w:val="22"/>
          <w:szCs w:val="24"/>
        </w:rPr>
        <w:t>этоМТС</w:t>
      </w:r>
      <w:proofErr w:type="spellEnd"/>
      <w:r>
        <w:rPr>
          <w:sz w:val="22"/>
          <w:szCs w:val="24"/>
        </w:rPr>
        <w:t xml:space="preserve">, следование которым вдохновляет нашу команду, помогает </w:t>
      </w:r>
      <w:r>
        <w:rPr>
          <w:rFonts w:eastAsia="Calibri"/>
          <w:sz w:val="22"/>
          <w:szCs w:val="24"/>
        </w:rPr>
        <w:t xml:space="preserve">достигать высокого результата и становиться лучшими во всем, за что мы беремся. </w:t>
      </w:r>
    </w:p>
    <w:p w14:paraId="2769A45D" w14:textId="77777777" w:rsidR="00AD3DE8" w:rsidRDefault="00A85CBA">
      <w:pPr>
        <w:pStyle w:val="a3"/>
        <w:spacing w:before="240"/>
        <w:ind w:firstLine="0"/>
        <w:rPr>
          <w:rFonts w:eastAsia="Calibri"/>
          <w:sz w:val="22"/>
          <w:szCs w:val="24"/>
        </w:rPr>
      </w:pPr>
      <w:r>
        <w:rPr>
          <w:rFonts w:eastAsia="Calibri"/>
          <w:sz w:val="22"/>
          <w:szCs w:val="24"/>
        </w:rPr>
        <w:t xml:space="preserve">Создавая продукты </w:t>
      </w:r>
      <w:r>
        <w:rPr>
          <w:rFonts w:eastAsia="Calibri"/>
          <w:b/>
          <w:sz w:val="22"/>
          <w:szCs w:val="24"/>
        </w:rPr>
        <w:t>#</w:t>
      </w:r>
      <w:proofErr w:type="spellStart"/>
      <w:r>
        <w:rPr>
          <w:rFonts w:eastAsia="Calibri"/>
          <w:b/>
          <w:sz w:val="22"/>
          <w:szCs w:val="24"/>
        </w:rPr>
        <w:t>проклиента</w:t>
      </w:r>
      <w:proofErr w:type="spellEnd"/>
      <w:r>
        <w:rPr>
          <w:rFonts w:eastAsia="Calibri"/>
          <w:sz w:val="22"/>
          <w:szCs w:val="24"/>
        </w:rPr>
        <w:t xml:space="preserve">, общаясь внутри и во вне </w:t>
      </w:r>
      <w:r>
        <w:rPr>
          <w:rFonts w:eastAsia="Calibri"/>
          <w:b/>
          <w:sz w:val="22"/>
          <w:szCs w:val="24"/>
        </w:rPr>
        <w:t>#</w:t>
      </w:r>
      <w:proofErr w:type="spellStart"/>
      <w:r>
        <w:rPr>
          <w:rFonts w:eastAsia="Calibri"/>
          <w:b/>
          <w:sz w:val="22"/>
          <w:szCs w:val="24"/>
        </w:rPr>
        <w:t>быстропосути</w:t>
      </w:r>
      <w:proofErr w:type="spellEnd"/>
      <w:r>
        <w:rPr>
          <w:rFonts w:eastAsia="Calibri"/>
          <w:sz w:val="22"/>
          <w:szCs w:val="24"/>
        </w:rPr>
        <w:t xml:space="preserve">, проявляя активную позицию </w:t>
      </w:r>
      <w:r>
        <w:rPr>
          <w:rFonts w:eastAsia="Calibri"/>
          <w:b/>
          <w:sz w:val="22"/>
          <w:szCs w:val="24"/>
        </w:rPr>
        <w:t>#</w:t>
      </w:r>
      <w:proofErr w:type="spellStart"/>
      <w:r>
        <w:rPr>
          <w:rFonts w:eastAsia="Calibri"/>
          <w:b/>
          <w:sz w:val="22"/>
          <w:szCs w:val="24"/>
        </w:rPr>
        <w:t>беридействуй</w:t>
      </w:r>
      <w:proofErr w:type="spellEnd"/>
      <w:r>
        <w:rPr>
          <w:rFonts w:eastAsia="Calibri"/>
          <w:sz w:val="22"/>
          <w:szCs w:val="24"/>
        </w:rPr>
        <w:t xml:space="preserve"> и </w:t>
      </w:r>
      <w:r>
        <w:rPr>
          <w:rFonts w:eastAsia="Calibri"/>
          <w:b/>
          <w:sz w:val="22"/>
          <w:szCs w:val="24"/>
        </w:rPr>
        <w:t>#</w:t>
      </w:r>
      <w:proofErr w:type="spellStart"/>
      <w:r>
        <w:rPr>
          <w:rFonts w:eastAsia="Calibri"/>
          <w:b/>
          <w:sz w:val="22"/>
          <w:szCs w:val="24"/>
        </w:rPr>
        <w:t>сделайкруто</w:t>
      </w:r>
      <w:proofErr w:type="spellEnd"/>
      <w:r>
        <w:rPr>
          <w:rFonts w:eastAsia="Calibri"/>
          <w:sz w:val="22"/>
          <w:szCs w:val="24"/>
        </w:rPr>
        <w:t xml:space="preserve">, мы </w:t>
      </w:r>
      <w:r>
        <w:rPr>
          <w:rFonts w:eastAsia="Calibri"/>
          <w:b/>
          <w:sz w:val="22"/>
          <w:szCs w:val="24"/>
        </w:rPr>
        <w:t>#вместе</w:t>
      </w:r>
      <w:r>
        <w:rPr>
          <w:rFonts w:eastAsia="Calibri"/>
          <w:sz w:val="22"/>
          <w:szCs w:val="24"/>
        </w:rPr>
        <w:t xml:space="preserve"> каждый день подтверждаем своим поведением и результатами, что МТС – это </w:t>
      </w:r>
      <w:r>
        <w:rPr>
          <w:rFonts w:eastAsia="Calibri"/>
          <w:b/>
          <w:sz w:val="22"/>
          <w:szCs w:val="24"/>
        </w:rPr>
        <w:t>#</w:t>
      </w:r>
      <w:proofErr w:type="spellStart"/>
      <w:r>
        <w:rPr>
          <w:rFonts w:eastAsia="Calibri"/>
          <w:b/>
          <w:sz w:val="22"/>
          <w:szCs w:val="24"/>
        </w:rPr>
        <w:t>большечемработа</w:t>
      </w:r>
      <w:proofErr w:type="spellEnd"/>
      <w:r>
        <w:rPr>
          <w:rFonts w:eastAsia="Calibri"/>
          <w:sz w:val="22"/>
          <w:szCs w:val="24"/>
        </w:rPr>
        <w:t>.</w:t>
      </w:r>
    </w:p>
    <w:p w14:paraId="1AD33876" w14:textId="77777777" w:rsidR="00AD3DE8" w:rsidRDefault="00A85CBA">
      <w:pPr>
        <w:pStyle w:val="a3"/>
        <w:spacing w:before="240"/>
        <w:ind w:firstLine="0"/>
        <w:rPr>
          <w:rFonts w:eastAsia="Calibri"/>
          <w:sz w:val="22"/>
          <w:szCs w:val="24"/>
        </w:rPr>
      </w:pPr>
      <w:r>
        <w:rPr>
          <w:rFonts w:eastAsia="Calibri"/>
          <w:sz w:val="22"/>
          <w:szCs w:val="24"/>
        </w:rPr>
        <w:t xml:space="preserve">При этом, независимо от стратегии, которая является живым инструментом, направляющим движение к успеху нашей масштабной организации, и несмотря на уникальные возможности нашей среды, МТС устойчиво придерживается практик ответственного ведения бизнеса и принципа нулевой терпимости к любым нарушениям правил делового поведения и этики в любой части нашей экосистемы. </w:t>
      </w:r>
    </w:p>
    <w:p w14:paraId="3429D4F2" w14:textId="77777777" w:rsidR="00AD3DE8" w:rsidRDefault="00A85CBA">
      <w:pPr>
        <w:pStyle w:val="a3"/>
        <w:spacing w:before="240"/>
        <w:ind w:firstLine="0"/>
        <w:rPr>
          <w:rFonts w:eastAsia="Calibri"/>
          <w:sz w:val="22"/>
          <w:szCs w:val="24"/>
        </w:rPr>
      </w:pPr>
      <w:r>
        <w:rPr>
          <w:rFonts w:eastAsia="Calibri"/>
          <w:sz w:val="22"/>
          <w:szCs w:val="24"/>
        </w:rPr>
        <w:t xml:space="preserve">Этичность, честность и справедливость - основа поведения и безусловное требование к руководителям, сотрудникам и членам органов управления МТС. Именно приверженность базовым ценностям, на которых основывается деятельность компании, - этичность, добросовестное ведение бизнеса, осознанное и ответственное отношение к ресурсам компании, </w:t>
      </w:r>
      <w:proofErr w:type="spellStart"/>
      <w:r>
        <w:rPr>
          <w:rFonts w:eastAsia="Calibri"/>
          <w:sz w:val="22"/>
          <w:szCs w:val="24"/>
        </w:rPr>
        <w:t>проактивность</w:t>
      </w:r>
      <w:proofErr w:type="spellEnd"/>
      <w:r>
        <w:rPr>
          <w:rFonts w:eastAsia="Calibri"/>
          <w:sz w:val="22"/>
          <w:szCs w:val="24"/>
        </w:rPr>
        <w:t xml:space="preserve"> и открытость, стремление в каждой точке соприкосновения с клиентом, коллегой или контрагентом сделать больше и лучше, чем ожидается, -  </w:t>
      </w:r>
      <w:r>
        <w:rPr>
          <w:sz w:val="22"/>
          <w:szCs w:val="24"/>
        </w:rPr>
        <w:t xml:space="preserve">является залогом устойчивого роста бизнеса и получения МТС конкурентного преимущества в долгосрочной перспективе.  </w:t>
      </w:r>
    </w:p>
    <w:p w14:paraId="43DB05BB" w14:textId="77777777" w:rsidR="00AD3DE8" w:rsidRDefault="00A85CBA">
      <w:pPr>
        <w:pStyle w:val="a3"/>
        <w:spacing w:before="240"/>
        <w:ind w:firstLine="0"/>
        <w:rPr>
          <w:rFonts w:eastAsia="Calibri"/>
          <w:sz w:val="22"/>
          <w:szCs w:val="24"/>
        </w:rPr>
      </w:pPr>
      <w:r>
        <w:rPr>
          <w:rFonts w:eastAsia="Calibri"/>
          <w:sz w:val="22"/>
          <w:szCs w:val="24"/>
        </w:rPr>
        <w:t xml:space="preserve">Я как Генеральный директор ООО «ГОРОДСКИЕ СЕТИ СВЯЗИ» вижу свою роль не только в строгом следовании и соответствии требованиям, изложенным в Кодексе, но и в разъяснении и помощи в их понимании всем сотрудникам и стейкхолдерам экосистемы.  И я, и вся команда Компании приложим максимальные усилия, чтобы </w:t>
      </w:r>
      <w:r>
        <w:rPr>
          <w:sz w:val="22"/>
          <w:szCs w:val="24"/>
        </w:rPr>
        <w:t xml:space="preserve">сохранять выбранный вектор движения, воплощая принципы, изложенные в Кодексе, во всех аспектах своей повседневной работы. </w:t>
      </w:r>
    </w:p>
    <w:p w14:paraId="4477AB27" w14:textId="77777777" w:rsidR="00AD3DE8" w:rsidRDefault="00A85CBA">
      <w:pPr>
        <w:pStyle w:val="1"/>
        <w:numPr>
          <w:ilvl w:val="0"/>
          <w:numId w:val="14"/>
        </w:numPr>
      </w:pPr>
      <w:r>
        <w:br w:type="page"/>
      </w:r>
      <w:bookmarkStart w:id="7" w:name="_Toc69053577"/>
      <w:bookmarkStart w:id="8" w:name="_Ref69159019"/>
      <w:bookmarkStart w:id="9" w:name="_Ref69158974"/>
      <w:bookmarkStart w:id="10" w:name="_Ref69158829"/>
      <w:bookmarkStart w:id="11" w:name="_Ref69158836"/>
      <w:bookmarkStart w:id="12" w:name="_Ref69205609"/>
      <w:bookmarkStart w:id="13" w:name="_Toc69050504"/>
      <w:bookmarkStart w:id="14" w:name="_Ref69205690"/>
      <w:bookmarkStart w:id="15" w:name="_Ref69159009"/>
      <w:bookmarkEnd w:id="6"/>
      <w:r>
        <w:lastRenderedPageBreak/>
        <w:t>введение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3DEDD74D" w14:textId="77777777" w:rsidR="00AD3DE8" w:rsidRDefault="00A85CBA">
      <w:pPr>
        <w:pStyle w:val="a3"/>
        <w:numPr>
          <w:ilvl w:val="1"/>
          <w:numId w:val="14"/>
        </w:numPr>
        <w:spacing w:before="240"/>
        <w:rPr>
          <w:sz w:val="24"/>
          <w:szCs w:val="24"/>
        </w:rPr>
      </w:pPr>
      <w:bookmarkStart w:id="16" w:name="_Ref69159000"/>
      <w:r>
        <w:rPr>
          <w:sz w:val="24"/>
          <w:szCs w:val="24"/>
        </w:rPr>
        <w:t>ЧТО ТАКОЕ КОДЕКС И ЗАЧЕМ ОН НУЖЕН</w:t>
      </w:r>
      <w:bookmarkEnd w:id="16"/>
    </w:p>
    <w:p w14:paraId="68698088" w14:textId="77777777" w:rsidR="00AD3DE8" w:rsidRDefault="00A85CBA">
      <w:pPr>
        <w:pStyle w:val="a3"/>
        <w:spacing w:before="240"/>
        <w:ind w:firstLine="0"/>
        <w:rPr>
          <w:sz w:val="22"/>
          <w:szCs w:val="24"/>
        </w:rPr>
      </w:pPr>
      <w:r>
        <w:rPr>
          <w:sz w:val="22"/>
          <w:szCs w:val="24"/>
        </w:rPr>
        <w:t xml:space="preserve">Кодекс содержит </w:t>
      </w:r>
      <w:r>
        <w:rPr>
          <w:sz w:val="22"/>
          <w:szCs w:val="22"/>
        </w:rPr>
        <w:t>принятые в ООО «ГОРОДСКИЕ СЕТИ СВЯЗИ»</w:t>
      </w:r>
      <w:r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</w:rPr>
        <w:t>принципы, стандарты поведения и деловой практики, гарантирующие честное и справ</w:t>
      </w:r>
      <w:r>
        <w:rPr>
          <w:sz w:val="22"/>
          <w:szCs w:val="24"/>
        </w:rPr>
        <w:t xml:space="preserve">едливое отношение к членам нашей команды, партнерам, клиентам, а также соблюдение законодательства и внутренних нормативных актов компании. </w:t>
      </w:r>
    </w:p>
    <w:p w14:paraId="3274E043" w14:textId="77777777" w:rsidR="00AD3DE8" w:rsidRDefault="00A85CBA">
      <w:pPr>
        <w:pStyle w:val="a3"/>
        <w:spacing w:before="240"/>
        <w:ind w:firstLine="0"/>
        <w:rPr>
          <w:color w:val="000000"/>
          <w:sz w:val="22"/>
          <w:szCs w:val="24"/>
        </w:rPr>
      </w:pPr>
      <w:r>
        <w:rPr>
          <w:rFonts w:eastAsia="Calibri"/>
          <w:color w:val="000000"/>
          <w:sz w:val="22"/>
          <w:szCs w:val="24"/>
        </w:rPr>
        <w:t xml:space="preserve">Сотрудники </w:t>
      </w:r>
      <w:r>
        <w:rPr>
          <w:sz w:val="22"/>
          <w:szCs w:val="22"/>
        </w:rPr>
        <w:t>ООО «ГОРОДСКИЕ СЕТИ СВЯЗИ»</w:t>
      </w:r>
      <w:r>
        <w:rPr>
          <w:sz w:val="22"/>
        </w:rPr>
        <w:t xml:space="preserve"> </w:t>
      </w:r>
      <w:r>
        <w:rPr>
          <w:rFonts w:eastAsia="Calibri"/>
          <w:color w:val="000000"/>
          <w:sz w:val="22"/>
          <w:szCs w:val="24"/>
        </w:rPr>
        <w:t xml:space="preserve">при выполнении обязанностей от имени Компании должны действовать законно, честно, этично и в интересах компании. </w:t>
      </w:r>
      <w:r>
        <w:rPr>
          <w:color w:val="000000"/>
          <w:sz w:val="22"/>
          <w:szCs w:val="24"/>
        </w:rPr>
        <w:t xml:space="preserve">Кодекс поможет вовремя распознать ситуации, которые не соответствуют этическим принципам Компании. </w:t>
      </w:r>
      <w:r>
        <w:rPr>
          <w:sz w:val="22"/>
          <w:szCs w:val="22"/>
        </w:rPr>
        <w:t>ООО «ГОРОДСКИЕ СЕТИ СВЯЗИ»</w:t>
      </w:r>
      <w:r>
        <w:rPr>
          <w:color w:val="FF0000"/>
          <w:sz w:val="22"/>
        </w:rPr>
        <w:t xml:space="preserve"> </w:t>
      </w:r>
      <w:r>
        <w:rPr>
          <w:sz w:val="22"/>
        </w:rPr>
        <w:t xml:space="preserve">реализует и поддерживает риск-ориентированную программу обучения сотрудников и директоров </w:t>
      </w:r>
      <w:r>
        <w:rPr>
          <w:sz w:val="22"/>
          <w:szCs w:val="22"/>
        </w:rPr>
        <w:t>ООО «ГОРОДСКИЕ СЕТИ СВЯЗИ»</w:t>
      </w:r>
      <w:r>
        <w:rPr>
          <w:sz w:val="22"/>
        </w:rPr>
        <w:t xml:space="preserve"> требованиям, изложенным в Кодексе, посредством специально разработанной системы тренингов: на регулярной основе не реже, чем один раз в 2 (два) года в очном, электронном или ином доступном формате в соответствии с Ежегодным планом обучения, размещенном на корпоративном портале.</w:t>
      </w:r>
    </w:p>
    <w:p w14:paraId="48CC31AC" w14:textId="77777777" w:rsidR="00AD3DE8" w:rsidRDefault="00A85CBA">
      <w:pPr>
        <w:pStyle w:val="a3"/>
        <w:numPr>
          <w:ilvl w:val="1"/>
          <w:numId w:val="15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17" w:name="_Ref69205724"/>
      <w:r>
        <w:rPr>
          <w:sz w:val="24"/>
          <w:szCs w:val="24"/>
        </w:rPr>
        <w:t>НА КОГО РАСПРОСТРАНЯЕТСЯ КОДЕКС</w:t>
      </w:r>
      <w:bookmarkEnd w:id="17"/>
      <w:r>
        <w:rPr>
          <w:sz w:val="24"/>
          <w:szCs w:val="24"/>
        </w:rPr>
        <w:t xml:space="preserve"> </w:t>
      </w:r>
    </w:p>
    <w:p w14:paraId="5C9A6A53" w14:textId="77777777" w:rsidR="00AD3DE8" w:rsidRDefault="00A85CBA">
      <w:pPr>
        <w:autoSpaceDE w:val="0"/>
        <w:autoSpaceDN w:val="0"/>
        <w:spacing w:before="240" w:after="240"/>
        <w:ind w:firstLine="0"/>
        <w:rPr>
          <w:sz w:val="22"/>
          <w:szCs w:val="24"/>
        </w:rPr>
      </w:pPr>
      <w:r>
        <w:rPr>
          <w:sz w:val="22"/>
          <w:szCs w:val="24"/>
        </w:rPr>
        <w:t xml:space="preserve">Положения Кодекса распространяются на всех сотрудников и директоров Компании, вне зависимости от должности, обязанностей, стажа и места работы, включая все дочерние, зависимые и совместные предприятия, которыми мы управляем. </w:t>
      </w:r>
    </w:p>
    <w:p w14:paraId="2AEDE000" w14:textId="77777777" w:rsidR="00AD3DE8" w:rsidRPr="00AD6BC8" w:rsidRDefault="00A85CBA">
      <w:pPr>
        <w:pStyle w:val="a3"/>
        <w:spacing w:before="240"/>
        <w:ind w:firstLine="0"/>
        <w:rPr>
          <w:sz w:val="22"/>
          <w:szCs w:val="24"/>
        </w:rPr>
      </w:pPr>
      <w:r>
        <w:rPr>
          <w:sz w:val="22"/>
          <w:szCs w:val="24"/>
        </w:rPr>
        <w:t xml:space="preserve">Мы приветствуем и стремимся во всех возможных случаях обеспечивать, чтобы аффилированные компании, в отношении которых </w:t>
      </w:r>
      <w:r w:rsidRPr="00AD6BC8">
        <w:rPr>
          <w:sz w:val="22"/>
          <w:szCs w:val="24"/>
        </w:rPr>
        <w:t xml:space="preserve">ООО «ГОРОДСКИЕ СЕТИ СВЯЗИ» </w:t>
      </w:r>
      <w:r>
        <w:rPr>
          <w:sz w:val="22"/>
          <w:szCs w:val="24"/>
        </w:rPr>
        <w:t xml:space="preserve">не осуществляет контроль, а также партнеры и контрагенты вели свою деятельность в соответствии с установленными в настоящем Кодексе нормами. Если вы привлекаете третьих лиц для работы с </w:t>
      </w:r>
      <w:r w:rsidRPr="00AD6BC8">
        <w:rPr>
          <w:sz w:val="22"/>
          <w:szCs w:val="24"/>
        </w:rPr>
        <w:t>ООО «ГОРОДСКИЕ СЕТИ СВЯЗИ»</w:t>
      </w:r>
      <w:r>
        <w:rPr>
          <w:sz w:val="22"/>
          <w:szCs w:val="24"/>
        </w:rPr>
        <w:t>, убедитесь, что деловой партнер обладает должной репутацией и разделяет этические нормы, отраженные в Кодексе.</w:t>
      </w:r>
    </w:p>
    <w:p w14:paraId="02B71E6B" w14:textId="77777777" w:rsidR="00AD3DE8" w:rsidRDefault="00A85CBA">
      <w:pPr>
        <w:pStyle w:val="a3"/>
        <w:numPr>
          <w:ilvl w:val="1"/>
          <w:numId w:val="15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18" w:name="_Ref69205742"/>
      <w:r>
        <w:rPr>
          <w:sz w:val="24"/>
          <w:szCs w:val="24"/>
        </w:rPr>
        <w:t>О ПОРЯДКЕ ДОПОЛНЕНИЯ И ПРОТИВОРЕЧИЯХ</w:t>
      </w:r>
      <w:bookmarkEnd w:id="18"/>
    </w:p>
    <w:p w14:paraId="4616AE1C" w14:textId="77777777" w:rsidR="00AD3DE8" w:rsidRDefault="00A85CBA">
      <w:pPr>
        <w:autoSpaceDE w:val="0"/>
        <w:autoSpaceDN w:val="0"/>
        <w:spacing w:before="240" w:after="240"/>
        <w:ind w:firstLine="0"/>
        <w:rPr>
          <w:iCs/>
          <w:sz w:val="22"/>
          <w:szCs w:val="24"/>
        </w:rPr>
      </w:pPr>
      <w:r>
        <w:rPr>
          <w:iCs/>
          <w:sz w:val="22"/>
          <w:szCs w:val="24"/>
        </w:rPr>
        <w:t xml:space="preserve">Кодекс </w:t>
      </w:r>
      <w:r>
        <w:rPr>
          <w:sz w:val="22"/>
          <w:szCs w:val="22"/>
        </w:rPr>
        <w:t xml:space="preserve">ООО «ГОРОДСКИЕ СЕТИ СВЯЗИ» </w:t>
      </w:r>
      <w:r>
        <w:rPr>
          <w:iCs/>
          <w:sz w:val="22"/>
          <w:szCs w:val="24"/>
        </w:rPr>
        <w:t>может быть изменен</w:t>
      </w:r>
      <w:r>
        <w:rPr>
          <w:b/>
          <w:iCs/>
          <w:sz w:val="22"/>
          <w:szCs w:val="24"/>
        </w:rPr>
        <w:t xml:space="preserve"> </w:t>
      </w:r>
      <w:r>
        <w:rPr>
          <w:sz w:val="22"/>
          <w:szCs w:val="24"/>
        </w:rPr>
        <w:t xml:space="preserve">с учетом применимого законодательства, </w:t>
      </w:r>
      <w:r>
        <w:rPr>
          <w:iCs/>
          <w:sz w:val="22"/>
          <w:szCs w:val="24"/>
        </w:rPr>
        <w:t xml:space="preserve">дополнен, в том числе, отдельными нормативными документами, в любое время без предварительного уведомления. </w:t>
      </w:r>
    </w:p>
    <w:p w14:paraId="6F224DB3" w14:textId="107175C1" w:rsidR="00AD3DE8" w:rsidRDefault="00A85CBA">
      <w:pPr>
        <w:pStyle w:val="affff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240"/>
        <w:ind w:firstLine="0"/>
        <w:rPr>
          <w:b w:val="0"/>
          <w:iCs w:val="0"/>
          <w:sz w:val="22"/>
          <w:szCs w:val="24"/>
        </w:rPr>
      </w:pPr>
      <w:r>
        <w:rPr>
          <w:b w:val="0"/>
          <w:iCs w:val="0"/>
          <w:sz w:val="22"/>
          <w:szCs w:val="24"/>
        </w:rPr>
        <w:t xml:space="preserve">Кодекс является общедоступным документом, ознакомиться с ним можно на официальном сайте компании </w:t>
      </w:r>
      <w:hyperlink r:id="rId8" w:history="1">
        <w:proofErr w:type="spellStart"/>
        <w:r w:rsidRPr="001C0515">
          <w:rPr>
            <w:rStyle w:val="affa"/>
            <w:iCs w:val="0"/>
            <w:sz w:val="22"/>
            <w:szCs w:val="24"/>
          </w:rPr>
          <w:t>zelenaya</w:t>
        </w:r>
        <w:proofErr w:type="spellEnd"/>
        <w:r w:rsidRPr="001C0515">
          <w:rPr>
            <w:rStyle w:val="affa"/>
            <w:iCs w:val="0"/>
            <w:sz w:val="22"/>
            <w:szCs w:val="24"/>
            <w:lang w:val="ru-RU"/>
          </w:rPr>
          <w:t>.</w:t>
        </w:r>
        <w:r w:rsidRPr="001C0515">
          <w:rPr>
            <w:rStyle w:val="affa"/>
            <w:iCs w:val="0"/>
            <w:sz w:val="22"/>
            <w:szCs w:val="24"/>
          </w:rPr>
          <w:t>net</w:t>
        </w:r>
      </w:hyperlink>
      <w:r w:rsidR="001C0515">
        <w:rPr>
          <w:iCs w:val="0"/>
          <w:sz w:val="22"/>
          <w:szCs w:val="24"/>
        </w:rPr>
        <w:t>.</w:t>
      </w:r>
    </w:p>
    <w:p w14:paraId="120BC198" w14:textId="77777777" w:rsidR="00AD3DE8" w:rsidRDefault="00A85CBA">
      <w:pPr>
        <w:pStyle w:val="a3"/>
        <w:spacing w:before="240"/>
        <w:ind w:firstLine="0"/>
        <w:rPr>
          <w:sz w:val="22"/>
          <w:szCs w:val="24"/>
        </w:rPr>
      </w:pPr>
      <w:r>
        <w:rPr>
          <w:sz w:val="22"/>
          <w:szCs w:val="24"/>
        </w:rPr>
        <w:t xml:space="preserve">Если какая-либо часть Кодекса вступает в противоречие с местными законами или нормативными актами, применяются только те разделы настоящего Кодекса, которые разрешены применимыми законами и нормативными актами. </w:t>
      </w:r>
    </w:p>
    <w:p w14:paraId="680E978B" w14:textId="77777777" w:rsidR="00AD3DE8" w:rsidRDefault="00A85CBA">
      <w:pPr>
        <w:pStyle w:val="1"/>
        <w:numPr>
          <w:ilvl w:val="0"/>
          <w:numId w:val="15"/>
        </w:numPr>
      </w:pPr>
      <w:bookmarkStart w:id="19" w:name="_Ref69159029"/>
      <w:bookmarkStart w:id="20" w:name="_Toc69053578"/>
      <w:bookmarkStart w:id="21" w:name="_Toc69050505"/>
      <w:bookmarkStart w:id="22" w:name="_Ref69205751"/>
      <w:r>
        <w:t>ЭТИКА ПРИНЯТИЯ РЕШЕНИЯ</w:t>
      </w:r>
      <w:bookmarkEnd w:id="19"/>
      <w:bookmarkEnd w:id="20"/>
      <w:bookmarkEnd w:id="21"/>
      <w:bookmarkEnd w:id="22"/>
      <w:r>
        <w:t xml:space="preserve"> </w:t>
      </w:r>
    </w:p>
    <w:p w14:paraId="12D89999" w14:textId="77777777" w:rsidR="00AD3DE8" w:rsidRDefault="00A85CBA">
      <w:pPr>
        <w:pStyle w:val="a3"/>
        <w:spacing w:before="240"/>
        <w:ind w:firstLine="0"/>
        <w:rPr>
          <w:sz w:val="22"/>
          <w:szCs w:val="24"/>
        </w:rPr>
      </w:pPr>
      <w:r>
        <w:rPr>
          <w:sz w:val="22"/>
          <w:szCs w:val="24"/>
        </w:rPr>
        <w:t xml:space="preserve">Только честный бизнес является устойчивым. Действия каждого из нас могут напрямую повлиять на репутацию и финансовое положение компании, а значит, именно ответственное и осознанное этичное поведение каждого сотрудника гарантирует устойчивость бизнеса всей компании. </w:t>
      </w:r>
    </w:p>
    <w:p w14:paraId="1A893DDA" w14:textId="77777777" w:rsidR="00AD3DE8" w:rsidRDefault="00A85CBA">
      <w:pPr>
        <w:pStyle w:val="a3"/>
        <w:numPr>
          <w:ilvl w:val="1"/>
          <w:numId w:val="16"/>
        </w:numPr>
        <w:spacing w:before="240"/>
        <w:rPr>
          <w:sz w:val="24"/>
          <w:szCs w:val="24"/>
        </w:rPr>
      </w:pPr>
      <w:bookmarkStart w:id="23" w:name="_Ref69159056"/>
      <w:r>
        <w:rPr>
          <w:sz w:val="24"/>
          <w:szCs w:val="24"/>
        </w:rPr>
        <w:t xml:space="preserve"> </w:t>
      </w:r>
      <w:bookmarkStart w:id="24" w:name="_Ref69205761"/>
      <w:r>
        <w:rPr>
          <w:sz w:val="24"/>
          <w:szCs w:val="24"/>
        </w:rPr>
        <w:t>ПРИНЦИПЫ ПРИНЯТИЯ РЕШЕНИЯ</w:t>
      </w:r>
      <w:bookmarkEnd w:id="23"/>
      <w:bookmarkEnd w:id="24"/>
    </w:p>
    <w:p w14:paraId="1E16A1AC" w14:textId="77777777" w:rsidR="00AD3DE8" w:rsidRDefault="00A85CBA">
      <w:pPr>
        <w:spacing w:before="240" w:after="240"/>
        <w:ind w:firstLine="0"/>
        <w:rPr>
          <w:sz w:val="22"/>
          <w:szCs w:val="24"/>
        </w:rPr>
      </w:pPr>
      <w:r>
        <w:rPr>
          <w:sz w:val="22"/>
          <w:szCs w:val="24"/>
        </w:rPr>
        <w:t xml:space="preserve">Кодекс устанавливает основные принципы поведения и принятия решений, но невозможно предвидеть каждую ситуацию, которая может возникнуть. </w:t>
      </w:r>
    </w:p>
    <w:p w14:paraId="65451647" w14:textId="77777777" w:rsidR="00AD3DE8" w:rsidRDefault="00A85CBA">
      <w:pPr>
        <w:spacing w:before="240" w:after="240"/>
        <w:ind w:firstLine="0"/>
        <w:rPr>
          <w:sz w:val="22"/>
          <w:szCs w:val="24"/>
        </w:rPr>
      </w:pPr>
      <w:r>
        <w:rPr>
          <w:sz w:val="22"/>
          <w:szCs w:val="24"/>
        </w:rPr>
        <w:lastRenderedPageBreak/>
        <w:t xml:space="preserve">Если вы не знаете, как поступить, задайте себе следующие вопросы: </w:t>
      </w:r>
    </w:p>
    <w:p w14:paraId="267496FC" w14:textId="77777777" w:rsidR="00AD3DE8" w:rsidRDefault="00A85CBA">
      <w:pPr>
        <w:numPr>
          <w:ilvl w:val="0"/>
          <w:numId w:val="17"/>
        </w:numPr>
        <w:ind w:left="714" w:hanging="357"/>
        <w:rPr>
          <w:sz w:val="22"/>
          <w:szCs w:val="24"/>
        </w:rPr>
      </w:pPr>
      <w:r>
        <w:rPr>
          <w:sz w:val="22"/>
          <w:szCs w:val="24"/>
        </w:rPr>
        <w:t xml:space="preserve">Это законно? </w:t>
      </w:r>
    </w:p>
    <w:p w14:paraId="61D0F851" w14:textId="77777777" w:rsidR="00AD3DE8" w:rsidRDefault="00A85CBA">
      <w:pPr>
        <w:numPr>
          <w:ilvl w:val="0"/>
          <w:numId w:val="17"/>
        </w:numPr>
        <w:ind w:left="714" w:hanging="357"/>
        <w:rPr>
          <w:sz w:val="22"/>
          <w:szCs w:val="24"/>
        </w:rPr>
      </w:pPr>
      <w:r>
        <w:rPr>
          <w:sz w:val="22"/>
          <w:szCs w:val="24"/>
        </w:rPr>
        <w:t xml:space="preserve">Это честно и справедливо? </w:t>
      </w:r>
    </w:p>
    <w:p w14:paraId="28D3332A" w14:textId="77777777" w:rsidR="00AD3DE8" w:rsidRDefault="00A85CBA">
      <w:pPr>
        <w:numPr>
          <w:ilvl w:val="0"/>
          <w:numId w:val="17"/>
        </w:numPr>
        <w:ind w:left="714" w:hanging="357"/>
        <w:rPr>
          <w:sz w:val="22"/>
          <w:szCs w:val="24"/>
        </w:rPr>
      </w:pPr>
      <w:r>
        <w:rPr>
          <w:sz w:val="22"/>
          <w:szCs w:val="24"/>
        </w:rPr>
        <w:t xml:space="preserve">Отвечает ли это интересам Компании? </w:t>
      </w:r>
    </w:p>
    <w:p w14:paraId="495E8FC6" w14:textId="77777777" w:rsidR="00AD3DE8" w:rsidRDefault="00A85CBA">
      <w:pPr>
        <w:numPr>
          <w:ilvl w:val="0"/>
          <w:numId w:val="17"/>
        </w:numPr>
        <w:ind w:left="714" w:hanging="357"/>
        <w:rPr>
          <w:sz w:val="22"/>
          <w:szCs w:val="24"/>
        </w:rPr>
      </w:pPr>
      <w:r>
        <w:rPr>
          <w:sz w:val="22"/>
          <w:szCs w:val="24"/>
        </w:rPr>
        <w:t xml:space="preserve">Согласуется ли это с правилами Компании?  </w:t>
      </w:r>
    </w:p>
    <w:p w14:paraId="4BBE7DA3" w14:textId="77777777" w:rsidR="00AD3DE8" w:rsidRDefault="00A85CBA">
      <w:pPr>
        <w:numPr>
          <w:ilvl w:val="0"/>
          <w:numId w:val="17"/>
        </w:numPr>
        <w:ind w:left="714" w:hanging="357"/>
        <w:rPr>
          <w:sz w:val="22"/>
          <w:szCs w:val="24"/>
        </w:rPr>
      </w:pPr>
      <w:r>
        <w:rPr>
          <w:sz w:val="22"/>
          <w:szCs w:val="24"/>
        </w:rPr>
        <w:t xml:space="preserve">Имею ли я полномочия на это? </w:t>
      </w:r>
    </w:p>
    <w:p w14:paraId="65E6C6D4" w14:textId="77777777" w:rsidR="00AD3DE8" w:rsidRDefault="00A85CBA">
      <w:pPr>
        <w:numPr>
          <w:ilvl w:val="0"/>
          <w:numId w:val="17"/>
        </w:numPr>
        <w:ind w:left="714" w:hanging="357"/>
        <w:rPr>
          <w:sz w:val="22"/>
          <w:szCs w:val="24"/>
        </w:rPr>
      </w:pPr>
      <w:r>
        <w:rPr>
          <w:sz w:val="22"/>
          <w:szCs w:val="24"/>
        </w:rPr>
        <w:t>Буду ли я чувствовать себя комфортно, если информация о моих действиях будет опубликована в СМИ?</w:t>
      </w:r>
    </w:p>
    <w:p w14:paraId="6166B371" w14:textId="77777777" w:rsidR="00AD3DE8" w:rsidRDefault="00A85CBA">
      <w:pPr>
        <w:spacing w:before="240" w:after="240"/>
        <w:ind w:firstLine="0"/>
        <w:rPr>
          <w:sz w:val="22"/>
          <w:szCs w:val="24"/>
        </w:rPr>
      </w:pPr>
      <w:r>
        <w:rPr>
          <w:sz w:val="22"/>
          <w:szCs w:val="24"/>
        </w:rPr>
        <w:t xml:space="preserve">Если ответ на любой из этих вопросов — «Нет», следует воздержаться от того, что вы собирались сделать. </w:t>
      </w:r>
    </w:p>
    <w:p w14:paraId="3BFEDCA1" w14:textId="77777777" w:rsidR="00AD3DE8" w:rsidRDefault="00A85CBA">
      <w:pPr>
        <w:spacing w:before="240" w:after="240"/>
        <w:ind w:firstLine="0"/>
        <w:rPr>
          <w:sz w:val="22"/>
          <w:szCs w:val="24"/>
        </w:rPr>
      </w:pPr>
      <w:r>
        <w:rPr>
          <w:sz w:val="22"/>
          <w:szCs w:val="24"/>
        </w:rPr>
        <w:t xml:space="preserve">Если у вас </w:t>
      </w:r>
      <w:r>
        <w:rPr>
          <w:color w:val="000000"/>
          <w:sz w:val="22"/>
          <w:szCs w:val="24"/>
          <w:lang w:eastAsia="ru-RU"/>
        </w:rPr>
        <w:t>есть вопросы по темам, отраженным в Кодексе,</w:t>
      </w:r>
      <w:r>
        <w:rPr>
          <w:sz w:val="22"/>
          <w:szCs w:val="24"/>
        </w:rPr>
        <w:t xml:space="preserve"> имеются сомнения относительно того, регулируется ли ситуация Кодексом или является ли она его нарушением, нужно обсудить такую ситуацию со своим непосредственным или вышестоящим руководителем, или направить вопрос в адрес Комплаенс менеджера. </w:t>
      </w:r>
    </w:p>
    <w:p w14:paraId="3B62D984" w14:textId="77777777" w:rsidR="00AD3DE8" w:rsidRDefault="00A85CBA">
      <w:pPr>
        <w:pStyle w:val="a3"/>
        <w:numPr>
          <w:ilvl w:val="1"/>
          <w:numId w:val="15"/>
        </w:numPr>
        <w:tabs>
          <w:tab w:val="left" w:pos="851"/>
        </w:tabs>
        <w:spacing w:before="240"/>
        <w:ind w:left="851" w:hanging="491"/>
        <w:rPr>
          <w:sz w:val="24"/>
          <w:szCs w:val="24"/>
        </w:rPr>
      </w:pPr>
      <w:bookmarkStart w:id="25" w:name="_Ref69159065"/>
      <w:r>
        <w:rPr>
          <w:sz w:val="24"/>
          <w:szCs w:val="24"/>
        </w:rPr>
        <w:t>ОТВЕТСТВЕННОСТЬ РУКОВОДИТЕЛЕЙ</w:t>
      </w:r>
      <w:bookmarkEnd w:id="25"/>
    </w:p>
    <w:p w14:paraId="5A3F6C4D" w14:textId="77777777" w:rsidR="00AD3DE8" w:rsidRDefault="00A85CBA">
      <w:pPr>
        <w:spacing w:before="240" w:after="240"/>
        <w:ind w:firstLine="0"/>
        <w:rPr>
          <w:sz w:val="22"/>
          <w:szCs w:val="24"/>
        </w:rPr>
      </w:pPr>
      <w:r>
        <w:rPr>
          <w:sz w:val="22"/>
          <w:szCs w:val="24"/>
        </w:rPr>
        <w:t xml:space="preserve">На руководителей и директоров Компании возложена дополнительная ответственность за создание и поддержание такой рабочей среды, в которой участники вашей команды знают и понимают свои обязанности, чувствуют себя уверенно и могут свободно высказывать свои опасения, а также внимательно выслушивать такие опасения и принимать соответствующие меры. </w:t>
      </w:r>
    </w:p>
    <w:p w14:paraId="4E2AAD86" w14:textId="77777777" w:rsidR="00AD3DE8" w:rsidRDefault="00A85CBA">
      <w:pPr>
        <w:pStyle w:val="1"/>
        <w:numPr>
          <w:ilvl w:val="0"/>
          <w:numId w:val="15"/>
        </w:numPr>
      </w:pPr>
      <w:bookmarkStart w:id="26" w:name="_Toc69050506"/>
      <w:bookmarkStart w:id="27" w:name="_Toc69050507"/>
      <w:bookmarkStart w:id="28" w:name="_Toc69053579"/>
      <w:bookmarkStart w:id="29" w:name="_Ref69205778"/>
      <w:bookmarkStart w:id="30" w:name="_Ref69159080"/>
      <w:bookmarkEnd w:id="26"/>
      <w:r>
        <w:t>Ответственное ведение бизнеса</w:t>
      </w:r>
      <w:bookmarkEnd w:id="27"/>
      <w:bookmarkEnd w:id="28"/>
      <w:bookmarkEnd w:id="29"/>
      <w:bookmarkEnd w:id="30"/>
    </w:p>
    <w:p w14:paraId="564FC891" w14:textId="77777777" w:rsidR="00AD3DE8" w:rsidRDefault="00A85CBA">
      <w:pPr>
        <w:pStyle w:val="a3"/>
        <w:numPr>
          <w:ilvl w:val="1"/>
          <w:numId w:val="18"/>
        </w:numPr>
        <w:spacing w:before="240"/>
        <w:rPr>
          <w:rFonts w:eastAsia="Calibri"/>
          <w:color w:val="000000"/>
          <w:sz w:val="24"/>
          <w:szCs w:val="24"/>
        </w:rPr>
      </w:pPr>
      <w:bookmarkStart w:id="31" w:name="_Ref69159095"/>
      <w:r>
        <w:rPr>
          <w:rFonts w:eastAsia="Calibri"/>
          <w:color w:val="000000"/>
          <w:sz w:val="24"/>
          <w:szCs w:val="24"/>
        </w:rPr>
        <w:t xml:space="preserve"> </w:t>
      </w:r>
      <w:bookmarkStart w:id="32" w:name="_Ref69205787"/>
      <w:r>
        <w:rPr>
          <w:rFonts w:eastAsia="Calibri"/>
          <w:color w:val="000000"/>
          <w:sz w:val="24"/>
          <w:szCs w:val="24"/>
        </w:rPr>
        <w:t>КОМФОРТНЫЕ РАБОЧИЕ УСЛОВИЯ</w:t>
      </w:r>
      <w:bookmarkEnd w:id="31"/>
      <w:bookmarkEnd w:id="32"/>
    </w:p>
    <w:p w14:paraId="4DCE492D" w14:textId="77777777" w:rsidR="00AD3DE8" w:rsidRDefault="00A85CBA">
      <w:pPr>
        <w:pStyle w:val="a3"/>
        <w:spacing w:before="240"/>
        <w:ind w:firstLine="0"/>
        <w:rPr>
          <w:sz w:val="22"/>
          <w:szCs w:val="24"/>
        </w:rPr>
      </w:pPr>
      <w:r>
        <w:rPr>
          <w:sz w:val="22"/>
          <w:szCs w:val="24"/>
        </w:rPr>
        <w:t xml:space="preserve">Компания стремится обеспечить достойные и безопасные условия труда. </w:t>
      </w:r>
    </w:p>
    <w:p w14:paraId="7DDA2FC4" w14:textId="77777777" w:rsidR="00AD3DE8" w:rsidRDefault="00A85CBA">
      <w:pPr>
        <w:pStyle w:val="a3"/>
        <w:spacing w:before="240"/>
        <w:ind w:firstLine="0"/>
        <w:rPr>
          <w:sz w:val="22"/>
          <w:szCs w:val="24"/>
        </w:rPr>
      </w:pPr>
      <w:r>
        <w:rPr>
          <w:sz w:val="22"/>
          <w:szCs w:val="24"/>
        </w:rPr>
        <w:t xml:space="preserve">Наш этический императив: соблюдение прав человека, создание продуктивной атмосферы в коллективе, надлежащее управление охраной труда, безопасностью и психологическим благополучием сотрудников.  </w:t>
      </w:r>
    </w:p>
    <w:p w14:paraId="36676C0A" w14:textId="77777777" w:rsidR="00AD3DE8" w:rsidRDefault="00A85CBA">
      <w:pPr>
        <w:pStyle w:val="a3"/>
        <w:spacing w:before="240"/>
        <w:ind w:firstLine="0"/>
        <w:rPr>
          <w:sz w:val="22"/>
          <w:szCs w:val="24"/>
        </w:rPr>
      </w:pPr>
      <w:r>
        <w:rPr>
          <w:sz w:val="22"/>
          <w:szCs w:val="24"/>
        </w:rPr>
        <w:t xml:space="preserve">В соответствии с Кодексом сотрудники и директора Компании должны делать все возможное для создания благоприятной рабочей среды, в которой каждый человек имеет возможность полностью раскрыть свой потенциал и быть свободным от притеснений, запугиваний, предвзятости и дискриминации любого рода. Компания пресекает недопустимое поведение как в отношении сотрудников и директоров, так и с их стороны. Дополнительная информация на эту тему раскрывается в </w:t>
      </w:r>
      <w:r>
        <w:rPr>
          <w:b/>
          <w:bCs/>
          <w:i/>
          <w:iCs/>
          <w:sz w:val="22"/>
          <w:szCs w:val="24"/>
        </w:rPr>
        <w:t>правилах внутреннего трудового распорядка</w:t>
      </w:r>
      <w:r>
        <w:rPr>
          <w:sz w:val="22"/>
          <w:szCs w:val="24"/>
        </w:rPr>
        <w:t>.</w:t>
      </w:r>
    </w:p>
    <w:p w14:paraId="38A87C99" w14:textId="77777777" w:rsidR="00AD3DE8" w:rsidRDefault="00A85CBA">
      <w:pPr>
        <w:pStyle w:val="a3"/>
        <w:numPr>
          <w:ilvl w:val="1"/>
          <w:numId w:val="18"/>
        </w:numPr>
        <w:tabs>
          <w:tab w:val="left" w:pos="851"/>
        </w:tabs>
        <w:spacing w:before="240"/>
        <w:rPr>
          <w:rFonts w:eastAsia="Calibri"/>
          <w:color w:val="000000"/>
          <w:sz w:val="24"/>
          <w:szCs w:val="24"/>
        </w:rPr>
      </w:pPr>
      <w:bookmarkStart w:id="33" w:name="_Ref69159119"/>
      <w:r>
        <w:rPr>
          <w:rFonts w:eastAsia="Calibri"/>
          <w:color w:val="000000"/>
          <w:sz w:val="24"/>
          <w:szCs w:val="24"/>
        </w:rPr>
        <w:t>УРЕГУЛИРОВАНИЕ КОНФЛИКТА ИНТЕРЕСОВ И ИНЫЕ ДЕЛОВЫЕ     ПРАКТИКИ</w:t>
      </w:r>
      <w:bookmarkEnd w:id="33"/>
    </w:p>
    <w:p w14:paraId="32C0BF91" w14:textId="77777777" w:rsidR="00AD3DE8" w:rsidRDefault="00A85CBA">
      <w:pPr>
        <w:pStyle w:val="a3"/>
        <w:spacing w:before="24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Мы не можем позволить, чтобы личные интересы, например, личные отношения с клиентом, поставщиком, конкурентом, деловым партнером или другим сотрудником Компании, оказывали фактическое влияние на способность наших сотрудников принимать справедливые и объективные решения в ходе работы на Компании, или чтобы создавалась видимость такого влияния. </w:t>
      </w:r>
    </w:p>
    <w:p w14:paraId="2781EA2E" w14:textId="77777777" w:rsidR="00AD3DE8" w:rsidRDefault="00A85CBA">
      <w:pPr>
        <w:pStyle w:val="a3"/>
        <w:spacing w:before="240"/>
        <w:ind w:firstLine="0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 xml:space="preserve">Не каждый конфликт интересов является проблемой, но, если про него должным образом не сообщить и не урегулировать его, он может иметь негативные последствия для сотрудника, директора и самой компании. Лучшее правило для любой ситуации конфликта интересов, - «воздерживаться» и «раскрывать»: если невозможно избежать участия в событии или деятельности, создающей конфликт интересов, сообщите о нем и </w:t>
      </w:r>
      <w:r>
        <w:rPr>
          <w:sz w:val="22"/>
          <w:szCs w:val="22"/>
        </w:rPr>
        <w:lastRenderedPageBreak/>
        <w:t xml:space="preserve">воздерживайтесь от участия в соответствующих решениях, пока конфликт не будет урегулирован. Порядок поведения при возникновении конфликта интересов, в том числе в ходе внешних деловых отношений, членства в советах директоров, инвестиционной деятельности, более подробно раскрыт в </w:t>
      </w:r>
      <w:r>
        <w:rPr>
          <w:b/>
          <w:bCs/>
          <w:i/>
          <w:iCs/>
          <w:sz w:val="22"/>
          <w:szCs w:val="22"/>
        </w:rPr>
        <w:t xml:space="preserve">политике по управлению конфликтом интересов. </w:t>
      </w:r>
    </w:p>
    <w:p w14:paraId="3E01ABA5" w14:textId="77777777" w:rsidR="00AD3DE8" w:rsidRDefault="00A85CBA">
      <w:pPr>
        <w:pStyle w:val="a3"/>
        <w:spacing w:before="24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Кроме того, в Компании разработаны и применяются принципы ответственного </w:t>
      </w:r>
      <w:r>
        <w:rPr>
          <w:b/>
          <w:i/>
          <w:sz w:val="22"/>
          <w:szCs w:val="22"/>
        </w:rPr>
        <w:t>дарения и получения подарков и знаков делового гостеприимства</w:t>
      </w:r>
      <w:r>
        <w:rPr>
          <w:sz w:val="22"/>
          <w:szCs w:val="22"/>
        </w:rPr>
        <w:t xml:space="preserve">, а также, в соответствующей </w:t>
      </w:r>
      <w:r>
        <w:rPr>
          <w:b/>
          <w:bCs/>
          <w:i/>
          <w:iCs/>
          <w:sz w:val="22"/>
          <w:szCs w:val="22"/>
        </w:rPr>
        <w:t xml:space="preserve">политике </w:t>
      </w:r>
      <w:r>
        <w:rPr>
          <w:sz w:val="22"/>
          <w:szCs w:val="22"/>
        </w:rPr>
        <w:t xml:space="preserve">установила критерии их приемлемости. Компания не допускает недобросовестного использования подарков, например, в целях получения неправомерного преимущества. </w:t>
      </w:r>
    </w:p>
    <w:p w14:paraId="6122B6FA" w14:textId="77777777" w:rsidR="00AD3DE8" w:rsidRDefault="00A85CBA">
      <w:pPr>
        <w:pStyle w:val="a3"/>
        <w:numPr>
          <w:ilvl w:val="1"/>
          <w:numId w:val="15"/>
        </w:numPr>
        <w:tabs>
          <w:tab w:val="left" w:pos="851"/>
        </w:tabs>
        <w:spacing w:before="240"/>
        <w:rPr>
          <w:rFonts w:eastAsia="Calibri"/>
          <w:color w:val="000000"/>
          <w:sz w:val="24"/>
          <w:szCs w:val="24"/>
        </w:rPr>
      </w:pPr>
      <w:bookmarkStart w:id="34" w:name="_Ref69159128"/>
      <w:r>
        <w:rPr>
          <w:rFonts w:eastAsia="Calibri"/>
          <w:color w:val="000000"/>
          <w:sz w:val="24"/>
          <w:szCs w:val="24"/>
        </w:rPr>
        <w:t>ЗАЩИТА АКТИВОВ КОМПАНИИ И ТРЕТЬИХ ЛИЦ</w:t>
      </w:r>
      <w:bookmarkEnd w:id="34"/>
    </w:p>
    <w:p w14:paraId="0BD26D17" w14:textId="77777777" w:rsidR="00AD3DE8" w:rsidRDefault="00A85CBA">
      <w:pPr>
        <w:spacing w:before="240" w:after="240"/>
        <w:ind w:firstLine="0"/>
        <w:rPr>
          <w:sz w:val="22"/>
          <w:szCs w:val="24"/>
        </w:rPr>
      </w:pPr>
      <w:r>
        <w:rPr>
          <w:sz w:val="22"/>
          <w:szCs w:val="24"/>
        </w:rPr>
        <w:t xml:space="preserve">Каждый сотрудник обязан защищать активы Компании, включая материальную и интеллектуальную собственность, конфиденциальную информацию, персональные данные, от кражи, повреждения, неправильного использования и ненадлежащей утилизации. Эта ответственность относится и к активам, доверенным нам третьими лицами. </w:t>
      </w:r>
    </w:p>
    <w:p w14:paraId="22AFBDC9" w14:textId="77777777" w:rsidR="00AD3DE8" w:rsidRDefault="00A85CBA">
      <w:pPr>
        <w:numPr>
          <w:ilvl w:val="0"/>
          <w:numId w:val="19"/>
        </w:numPr>
        <w:spacing w:before="240" w:after="240"/>
        <w:ind w:left="426"/>
        <w:rPr>
          <w:sz w:val="22"/>
          <w:szCs w:val="24"/>
        </w:rPr>
      </w:pPr>
      <w:r>
        <w:rPr>
          <w:sz w:val="22"/>
          <w:szCs w:val="24"/>
        </w:rPr>
        <w:t xml:space="preserve">Любая передача </w:t>
      </w:r>
      <w:r>
        <w:rPr>
          <w:b/>
          <w:bCs/>
          <w:sz w:val="22"/>
          <w:szCs w:val="24"/>
        </w:rPr>
        <w:t>государственной тайны или иной секретной информации</w:t>
      </w:r>
      <w:r>
        <w:rPr>
          <w:sz w:val="22"/>
          <w:szCs w:val="24"/>
        </w:rPr>
        <w:t xml:space="preserve"> должна строго соответствовать требуемым процедурам безопасности.</w:t>
      </w:r>
    </w:p>
    <w:p w14:paraId="4B1084DC" w14:textId="77777777" w:rsidR="00AD3DE8" w:rsidRDefault="00A85CBA">
      <w:pPr>
        <w:numPr>
          <w:ilvl w:val="0"/>
          <w:numId w:val="19"/>
        </w:numPr>
        <w:spacing w:before="240" w:after="240"/>
        <w:ind w:left="426"/>
        <w:rPr>
          <w:sz w:val="22"/>
          <w:szCs w:val="24"/>
        </w:rPr>
      </w:pPr>
      <w:r>
        <w:rPr>
          <w:sz w:val="22"/>
          <w:szCs w:val="24"/>
        </w:rPr>
        <w:t xml:space="preserve">Сотрудники и директора Компании используют </w:t>
      </w:r>
      <w:r>
        <w:rPr>
          <w:b/>
          <w:bCs/>
          <w:sz w:val="22"/>
          <w:szCs w:val="24"/>
        </w:rPr>
        <w:t>конфиденциальную информацию Компании</w:t>
      </w:r>
      <w:r>
        <w:rPr>
          <w:sz w:val="22"/>
          <w:szCs w:val="24"/>
        </w:rPr>
        <w:t xml:space="preserve"> только в деловых целях и всегда должны хранить и распоряжаться такой информацией в соответствии с требованиями </w:t>
      </w:r>
      <w:r>
        <w:rPr>
          <w:b/>
          <w:bCs/>
          <w:i/>
          <w:iCs/>
          <w:sz w:val="22"/>
          <w:szCs w:val="24"/>
        </w:rPr>
        <w:t>режима безопасности информации</w:t>
      </w:r>
      <w:r>
        <w:rPr>
          <w:sz w:val="22"/>
          <w:szCs w:val="24"/>
        </w:rPr>
        <w:t xml:space="preserve">. </w:t>
      </w:r>
    </w:p>
    <w:p w14:paraId="53C5D8A4" w14:textId="77777777" w:rsidR="00AD3DE8" w:rsidRDefault="00A85CBA">
      <w:pPr>
        <w:numPr>
          <w:ilvl w:val="0"/>
          <w:numId w:val="19"/>
        </w:numPr>
        <w:autoSpaceDE w:val="0"/>
        <w:autoSpaceDN w:val="0"/>
        <w:spacing w:before="240" w:after="240"/>
        <w:ind w:left="426"/>
        <w:rPr>
          <w:sz w:val="22"/>
          <w:szCs w:val="24"/>
        </w:rPr>
      </w:pPr>
      <w:bookmarkStart w:id="35" w:name="_Toc64377155"/>
      <w:r>
        <w:rPr>
          <w:sz w:val="22"/>
          <w:szCs w:val="24"/>
        </w:rPr>
        <w:t xml:space="preserve">Для выполнения работы Компания может предоставить вам доступ к </w:t>
      </w:r>
      <w:r>
        <w:rPr>
          <w:b/>
          <w:bCs/>
          <w:sz w:val="22"/>
          <w:szCs w:val="24"/>
        </w:rPr>
        <w:t>персональным данным</w:t>
      </w:r>
      <w:r>
        <w:rPr>
          <w:sz w:val="22"/>
          <w:szCs w:val="24"/>
        </w:rPr>
        <w:t xml:space="preserve"> клиентов, сотрудников, деловых партнеров, контрагентов и т.д. Эти данные требуют особо осторожного и ответственного обращения и четкого следование </w:t>
      </w:r>
      <w:r>
        <w:rPr>
          <w:b/>
          <w:bCs/>
          <w:i/>
          <w:iCs/>
          <w:sz w:val="22"/>
          <w:szCs w:val="24"/>
        </w:rPr>
        <w:t>политикам, касающимся обработки персональных данных</w:t>
      </w:r>
      <w:r>
        <w:rPr>
          <w:sz w:val="22"/>
          <w:szCs w:val="24"/>
        </w:rPr>
        <w:t xml:space="preserve">: их защита является таким же приоритетным направлением, как и непрерывность бизнеса. </w:t>
      </w:r>
    </w:p>
    <w:bookmarkEnd w:id="35"/>
    <w:p w14:paraId="6814FAEB" w14:textId="77777777" w:rsidR="00AD3DE8" w:rsidRDefault="00A85CBA">
      <w:pPr>
        <w:numPr>
          <w:ilvl w:val="0"/>
          <w:numId w:val="19"/>
        </w:numPr>
        <w:spacing w:before="240" w:after="240"/>
        <w:ind w:left="426"/>
        <w:rPr>
          <w:sz w:val="22"/>
          <w:szCs w:val="24"/>
        </w:rPr>
      </w:pPr>
      <w:r>
        <w:rPr>
          <w:b/>
          <w:bCs/>
          <w:sz w:val="22"/>
          <w:szCs w:val="24"/>
        </w:rPr>
        <w:t>Интеллектуальная собственность</w:t>
      </w:r>
      <w:r>
        <w:rPr>
          <w:sz w:val="22"/>
          <w:szCs w:val="24"/>
        </w:rPr>
        <w:t xml:space="preserve"> является одним из самых ценных активов Компании. Мы защищаем созданные нами объекты интеллектуальной собственности и уважаем интеллектуальную собственность других участников рынка.</w:t>
      </w:r>
    </w:p>
    <w:p w14:paraId="07EB066E" w14:textId="77777777" w:rsidR="00AD3DE8" w:rsidRDefault="00A85CBA">
      <w:pPr>
        <w:spacing w:before="240" w:after="240"/>
        <w:ind w:firstLine="0"/>
        <w:rPr>
          <w:sz w:val="22"/>
          <w:szCs w:val="24"/>
        </w:rPr>
      </w:pPr>
      <w:r>
        <w:rPr>
          <w:sz w:val="22"/>
          <w:szCs w:val="24"/>
        </w:rPr>
        <w:t>Всегда имейте в виду, что неправильное использование или раскрытие такой информации, даже внутри Компании, может серьезно навредить репутации компании, ее клиентов, деловых партнеров и профессионального сообщества, подвергнуть Компанию ответственности и нанести ущерб бизнесу. Немедленно сообщите о любом фактическом или предполагаемом инциденте, или неправомерном использовании активов Компании по доступным вам каналам информирования о нарушениях.</w:t>
      </w:r>
    </w:p>
    <w:p w14:paraId="5E626381" w14:textId="77777777" w:rsidR="00AD3DE8" w:rsidRDefault="00A85CBA">
      <w:pPr>
        <w:pStyle w:val="a3"/>
        <w:numPr>
          <w:ilvl w:val="1"/>
          <w:numId w:val="15"/>
        </w:numPr>
        <w:tabs>
          <w:tab w:val="left" w:pos="709"/>
          <w:tab w:val="left" w:pos="851"/>
        </w:tabs>
        <w:spacing w:before="240"/>
        <w:rPr>
          <w:rFonts w:eastAsia="Calibri"/>
          <w:color w:val="000000"/>
          <w:sz w:val="24"/>
          <w:szCs w:val="24"/>
        </w:rPr>
      </w:pPr>
      <w:bookmarkStart w:id="36" w:name="_Ref69159140"/>
      <w:r>
        <w:rPr>
          <w:rFonts w:eastAsia="Calibri"/>
          <w:color w:val="000000"/>
          <w:sz w:val="24"/>
          <w:szCs w:val="24"/>
        </w:rPr>
        <w:t>ДОБРОСОВЕСТНЫЕ КОММЕРЧЕСКИЕ ПРАКТИКИ</w:t>
      </w:r>
      <w:bookmarkEnd w:id="36"/>
    </w:p>
    <w:p w14:paraId="7F9038E1" w14:textId="77777777" w:rsidR="00AD3DE8" w:rsidRDefault="00A85CBA">
      <w:pPr>
        <w:spacing w:before="240" w:after="240"/>
        <w:ind w:firstLine="0"/>
        <w:rPr>
          <w:sz w:val="22"/>
          <w:szCs w:val="24"/>
        </w:rPr>
      </w:pPr>
      <w:bookmarkStart w:id="37" w:name="_Toc64377143"/>
      <w:r>
        <w:rPr>
          <w:sz w:val="22"/>
          <w:szCs w:val="24"/>
        </w:rPr>
        <w:t xml:space="preserve">Компания строит </w:t>
      </w:r>
      <w:r>
        <w:rPr>
          <w:bCs/>
          <w:sz w:val="22"/>
          <w:szCs w:val="24"/>
        </w:rPr>
        <w:t>долгосрочные отношения с клиентами</w:t>
      </w:r>
      <w:r>
        <w:rPr>
          <w:sz w:val="22"/>
          <w:szCs w:val="24"/>
        </w:rPr>
        <w:t xml:space="preserve">, за счет предоставления качественных и безопасных услуг и продуктов экосистемы Компании, и комфортных условиях обслуживания. Ни одно сообщение клиента не должно оставаться без ответа. </w:t>
      </w:r>
    </w:p>
    <w:p w14:paraId="5AE31AF4" w14:textId="77777777" w:rsidR="00AD3DE8" w:rsidRDefault="00A85CBA">
      <w:pPr>
        <w:spacing w:before="240" w:after="240"/>
        <w:ind w:firstLine="0"/>
        <w:rPr>
          <w:sz w:val="22"/>
          <w:szCs w:val="24"/>
        </w:rPr>
      </w:pPr>
      <w:r>
        <w:rPr>
          <w:sz w:val="22"/>
          <w:szCs w:val="24"/>
        </w:rPr>
        <w:t xml:space="preserve">Компания использует </w:t>
      </w:r>
      <w:r>
        <w:rPr>
          <w:bCs/>
          <w:sz w:val="22"/>
          <w:szCs w:val="24"/>
        </w:rPr>
        <w:t>добросовестные способы продвижения услуг</w:t>
      </w:r>
      <w:r>
        <w:rPr>
          <w:sz w:val="22"/>
          <w:szCs w:val="24"/>
        </w:rPr>
        <w:t xml:space="preserve">, исключающие их восприятие как неэтичных либо способных причинить вред клиентам, партнерам или третьим лицам. </w:t>
      </w:r>
    </w:p>
    <w:p w14:paraId="558DEF5C" w14:textId="77777777" w:rsidR="00AD3DE8" w:rsidRDefault="00A85CBA">
      <w:pPr>
        <w:spacing w:before="240" w:after="240"/>
        <w:ind w:firstLine="0"/>
        <w:textAlignment w:val="top"/>
        <w:rPr>
          <w:sz w:val="22"/>
          <w:szCs w:val="24"/>
        </w:rPr>
      </w:pPr>
      <w:r>
        <w:rPr>
          <w:sz w:val="22"/>
          <w:szCs w:val="24"/>
        </w:rPr>
        <w:t xml:space="preserve">Мы не получаем конкурентных преимуществ за счет незаконных и неэтичных способов, в том числе, посредством сговоров и коррупционных практик. Сотрудники и директора Компании не могут обсуждать цены или заключать какие-либо официальные или неформальные соглашения с любым конкурентом относительно цен, скидок, условий </w:t>
      </w:r>
      <w:r>
        <w:rPr>
          <w:sz w:val="22"/>
          <w:szCs w:val="24"/>
        </w:rPr>
        <w:lastRenderedPageBreak/>
        <w:t xml:space="preserve">ведения бизнеса или сегментов рынка и каналов, в которых компания конкурирует, если цель или результат такого обсуждения или соглашения противоречат антимонопольному законодательству. </w:t>
      </w:r>
      <w:bookmarkEnd w:id="37"/>
    </w:p>
    <w:p w14:paraId="41248BC4" w14:textId="77777777" w:rsidR="00AD3DE8" w:rsidRDefault="00A85CBA">
      <w:pPr>
        <w:pStyle w:val="1"/>
        <w:numPr>
          <w:ilvl w:val="0"/>
          <w:numId w:val="15"/>
        </w:numPr>
        <w:rPr>
          <w:rFonts w:eastAsia="Calibri"/>
        </w:rPr>
      </w:pPr>
      <w:bookmarkStart w:id="38" w:name="_Ref69205827"/>
      <w:bookmarkStart w:id="39" w:name="_Toc69053580"/>
      <w:bookmarkStart w:id="40" w:name="_Ref69159488"/>
      <w:bookmarkStart w:id="41" w:name="_Toc69050508"/>
      <w:r>
        <w:t>Соблюдение законодательства</w:t>
      </w:r>
      <w:bookmarkEnd w:id="38"/>
      <w:bookmarkEnd w:id="39"/>
      <w:bookmarkEnd w:id="40"/>
      <w:bookmarkEnd w:id="41"/>
    </w:p>
    <w:p w14:paraId="3212B4E5" w14:textId="77777777" w:rsidR="00AD3DE8" w:rsidRDefault="00A85CBA">
      <w:pPr>
        <w:spacing w:before="240" w:after="240"/>
        <w:ind w:firstLine="0"/>
        <w:textAlignment w:val="top"/>
        <w:rPr>
          <w:color w:val="000000"/>
          <w:sz w:val="22"/>
          <w:szCs w:val="24"/>
          <w:lang w:eastAsia="ru-RU"/>
        </w:rPr>
      </w:pPr>
      <w:r>
        <w:rPr>
          <w:color w:val="000000"/>
          <w:sz w:val="22"/>
          <w:szCs w:val="24"/>
          <w:lang w:eastAsia="ru-RU"/>
        </w:rPr>
        <w:t xml:space="preserve">Сотрудники и директора </w:t>
      </w:r>
      <w:r>
        <w:rPr>
          <w:sz w:val="22"/>
          <w:szCs w:val="24"/>
        </w:rPr>
        <w:t>Компании</w:t>
      </w:r>
      <w:r>
        <w:rPr>
          <w:color w:val="000000"/>
          <w:sz w:val="22"/>
          <w:szCs w:val="24"/>
          <w:lang w:eastAsia="ru-RU"/>
        </w:rPr>
        <w:t xml:space="preserve"> должны соблюдать применимые законы, нормативные документы </w:t>
      </w:r>
      <w:r>
        <w:rPr>
          <w:sz w:val="22"/>
          <w:szCs w:val="24"/>
        </w:rPr>
        <w:t>Компании</w:t>
      </w:r>
      <w:r>
        <w:rPr>
          <w:color w:val="000000"/>
          <w:sz w:val="22"/>
          <w:szCs w:val="24"/>
          <w:lang w:eastAsia="ru-RU"/>
        </w:rPr>
        <w:t xml:space="preserve">, независимо от места осуществления своей деятельности. </w:t>
      </w:r>
    </w:p>
    <w:p w14:paraId="12B2951A" w14:textId="77777777" w:rsidR="00AD3DE8" w:rsidRDefault="00A85CBA">
      <w:pPr>
        <w:pStyle w:val="a3"/>
        <w:numPr>
          <w:ilvl w:val="1"/>
          <w:numId w:val="20"/>
        </w:numPr>
        <w:spacing w:before="240"/>
        <w:rPr>
          <w:bCs/>
          <w:sz w:val="24"/>
          <w:szCs w:val="24"/>
        </w:rPr>
      </w:pPr>
      <w:bookmarkStart w:id="42" w:name="_Ref69159415"/>
      <w:bookmarkStart w:id="43" w:name="_Toc69053581"/>
      <w:bookmarkStart w:id="44" w:name="_Toc64377154"/>
      <w:r>
        <w:rPr>
          <w:color w:val="000000"/>
          <w:sz w:val="24"/>
          <w:szCs w:val="24"/>
        </w:rPr>
        <w:t xml:space="preserve"> </w:t>
      </w:r>
      <w:bookmarkStart w:id="45" w:name="_Ref69205838"/>
      <w:r>
        <w:rPr>
          <w:color w:val="000000"/>
          <w:sz w:val="24"/>
          <w:szCs w:val="24"/>
        </w:rPr>
        <w:t>ЗАПРЕТ КОРРУПЦИИ И ВЗЯТОЧНИЧЕСТВА В ЛЮБОЙ ФОРМЕ</w:t>
      </w:r>
      <w:bookmarkEnd w:id="42"/>
      <w:bookmarkEnd w:id="43"/>
      <w:bookmarkEnd w:id="45"/>
    </w:p>
    <w:p w14:paraId="680ECD1A" w14:textId="77777777" w:rsidR="00AD3DE8" w:rsidRDefault="00A85CBA">
      <w:pPr>
        <w:spacing w:before="240" w:after="240"/>
        <w:ind w:firstLine="0"/>
        <w:rPr>
          <w:sz w:val="22"/>
          <w:szCs w:val="24"/>
        </w:rPr>
      </w:pPr>
      <w:r>
        <w:rPr>
          <w:sz w:val="22"/>
          <w:szCs w:val="24"/>
        </w:rPr>
        <w:t>Сотрудникам и лицам, действующим от имени или в интересах компании, Компания запрещает, как самостоятельно, так и через посредников, предлагать, обещать, осуществлять, одобрять, требовать или принимать любые незаконные платежи и другие неправомерные преимущества от каких бы то ни было государственных и частных лиц с целью получения или удержания бизнеса либо управления им, либо для обеспечения прочей неправомерной выгоды при осуществлении своей деятельности.</w:t>
      </w:r>
    </w:p>
    <w:p w14:paraId="1ADF434D" w14:textId="77777777" w:rsidR="00AD3DE8" w:rsidRDefault="00A85CBA">
      <w:pPr>
        <w:spacing w:before="240" w:after="240"/>
        <w:ind w:firstLine="0"/>
        <w:rPr>
          <w:sz w:val="22"/>
          <w:szCs w:val="24"/>
        </w:rPr>
      </w:pPr>
      <w:r>
        <w:rPr>
          <w:sz w:val="22"/>
          <w:szCs w:val="24"/>
        </w:rPr>
        <w:t xml:space="preserve">Компания не совершает платежи для упрощения формальностей и не участвует в политической деятельности, в том числе, не финансирует партии и кандидатов на политические посты. </w:t>
      </w:r>
    </w:p>
    <w:p w14:paraId="0225A72F" w14:textId="77777777" w:rsidR="00AD3DE8" w:rsidRDefault="00A85CBA">
      <w:pPr>
        <w:spacing w:before="240" w:after="240"/>
        <w:ind w:firstLine="0"/>
        <w:rPr>
          <w:sz w:val="22"/>
          <w:szCs w:val="24"/>
        </w:rPr>
      </w:pPr>
      <w:r>
        <w:rPr>
          <w:sz w:val="22"/>
          <w:szCs w:val="24"/>
        </w:rPr>
        <w:t xml:space="preserve">Любые транзакции, которые несут в себе потенциальные коррупционные риски (включая подарки, представительские расходы, взаимодействие с государственными должностными лицами или государственными организациями, спонсорство и благотворительность и т.д.), в силу риска влияния на деловое решение, осуществляются с учетом </w:t>
      </w:r>
      <w:r>
        <w:rPr>
          <w:b/>
          <w:bCs/>
          <w:i/>
          <w:iCs/>
          <w:sz w:val="22"/>
          <w:szCs w:val="24"/>
        </w:rPr>
        <w:t>политики о соблюдении антикоррупционного законодательства</w:t>
      </w:r>
      <w:r>
        <w:rPr>
          <w:sz w:val="22"/>
          <w:szCs w:val="24"/>
        </w:rPr>
        <w:t xml:space="preserve"> и внутренними комплаенс контролями Компании. </w:t>
      </w:r>
    </w:p>
    <w:bookmarkEnd w:id="44"/>
    <w:p w14:paraId="798B711D" w14:textId="77777777" w:rsidR="00AD3DE8" w:rsidRPr="00AD6BC8" w:rsidRDefault="00A85CBA">
      <w:pPr>
        <w:numPr>
          <w:ilvl w:val="1"/>
          <w:numId w:val="20"/>
        </w:num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Публичные коммуникации </w:t>
      </w:r>
    </w:p>
    <w:p w14:paraId="757F6AD5" w14:textId="77777777" w:rsidR="00AD3DE8" w:rsidRDefault="00A85CBA">
      <w:pPr>
        <w:spacing w:before="240" w:after="240"/>
        <w:ind w:firstLine="0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Бренд и репутация </w:t>
      </w:r>
      <w:r>
        <w:rPr>
          <w:sz w:val="22"/>
          <w:szCs w:val="24"/>
        </w:rPr>
        <w:t>Компании</w:t>
      </w:r>
      <w:r>
        <w:rPr>
          <w:color w:val="000000"/>
          <w:sz w:val="22"/>
          <w:szCs w:val="24"/>
        </w:rPr>
        <w:t xml:space="preserve"> - одни из наших самых ценных активов, и положение компании на рынке во многом зависит от их защиты и продвижения.</w:t>
      </w:r>
    </w:p>
    <w:p w14:paraId="3432638B" w14:textId="77777777" w:rsidR="00AD3DE8" w:rsidRDefault="00A85CBA">
      <w:pPr>
        <w:spacing w:before="240" w:after="240"/>
        <w:ind w:firstLine="0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Лицом, представляющим компанию публично, является Генеральный директор и лица, письменно уполномоченные им</w:t>
      </w:r>
      <w:r>
        <w:rPr>
          <w:rFonts w:eastAsia="Calibri"/>
          <w:color w:val="0070C0"/>
          <w:sz w:val="22"/>
          <w:szCs w:val="24"/>
        </w:rPr>
        <w:t>.</w:t>
      </w:r>
    </w:p>
    <w:p w14:paraId="0C219035" w14:textId="77777777" w:rsidR="00AD3DE8" w:rsidRDefault="00A85CBA">
      <w:pPr>
        <w:spacing w:before="240" w:after="240"/>
        <w:ind w:firstLine="0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Сотрудники должны помнить, что любое высказывание своего субъективного мнения в социальных медиа или других публичных ресурсах трактуется общественностью как официальная позиция компании. В связи с этим, Компания предостерегает от участия в дискуссиях на темы, комментирование которых в публичном поле запрещено и/или может нанести вред репутации компании и ее капитализации.</w:t>
      </w:r>
    </w:p>
    <w:p w14:paraId="7EA60A61" w14:textId="77777777" w:rsidR="00AD3DE8" w:rsidRDefault="00A85CBA">
      <w:pPr>
        <w:pStyle w:val="a3"/>
        <w:numPr>
          <w:ilvl w:val="1"/>
          <w:numId w:val="15"/>
        </w:numPr>
        <w:tabs>
          <w:tab w:val="left" w:pos="851"/>
        </w:tabs>
        <w:spacing w:before="240"/>
        <w:rPr>
          <w:rFonts w:eastAsia="Calibri"/>
          <w:bCs/>
          <w:color w:val="000000"/>
          <w:sz w:val="24"/>
          <w:szCs w:val="24"/>
        </w:rPr>
      </w:pPr>
      <w:bookmarkStart w:id="46" w:name="_Ref69159596"/>
      <w:r>
        <w:rPr>
          <w:bCs/>
          <w:color w:val="000000"/>
          <w:sz w:val="24"/>
          <w:szCs w:val="24"/>
        </w:rPr>
        <w:t>ИСПОЛЬЗОВАНИЕ ИНСАЙДЕРСКОЙ ИНФОРМАЦИИ</w:t>
      </w:r>
      <w:bookmarkEnd w:id="46"/>
    </w:p>
    <w:p w14:paraId="42E9363B" w14:textId="77777777" w:rsidR="00AD3DE8" w:rsidRDefault="00A85CBA">
      <w:pPr>
        <w:spacing w:before="240" w:after="240"/>
        <w:ind w:firstLine="0"/>
        <w:textAlignment w:val="top"/>
        <w:rPr>
          <w:color w:val="000000"/>
          <w:sz w:val="22"/>
          <w:szCs w:val="24"/>
          <w:lang w:eastAsia="ru-RU"/>
        </w:rPr>
      </w:pPr>
      <w:r>
        <w:rPr>
          <w:color w:val="000000"/>
          <w:sz w:val="22"/>
          <w:szCs w:val="24"/>
          <w:lang w:eastAsia="ru-RU"/>
        </w:rPr>
        <w:t xml:space="preserve">В процессе своей работы каждый сотрудник может узнать существенную информацию о </w:t>
      </w:r>
      <w:r>
        <w:rPr>
          <w:sz w:val="22"/>
          <w:szCs w:val="24"/>
        </w:rPr>
        <w:t>Компании</w:t>
      </w:r>
      <w:r>
        <w:rPr>
          <w:color w:val="000000"/>
          <w:sz w:val="22"/>
          <w:szCs w:val="24"/>
          <w:lang w:eastAsia="ru-RU"/>
        </w:rPr>
        <w:t xml:space="preserve"> или других организациях, до того, как эта информация станет публичной.  Использование такой инсайдерской информации для получения личных выгод для сотрудника или третьих лиц нарушает требование законодательства и неприемлемо в </w:t>
      </w:r>
      <w:r>
        <w:rPr>
          <w:sz w:val="22"/>
          <w:szCs w:val="24"/>
        </w:rPr>
        <w:t>Компании</w:t>
      </w:r>
      <w:r>
        <w:rPr>
          <w:color w:val="000000"/>
          <w:sz w:val="22"/>
          <w:szCs w:val="24"/>
          <w:lang w:eastAsia="ru-RU"/>
        </w:rPr>
        <w:t xml:space="preserve">.  </w:t>
      </w:r>
    </w:p>
    <w:p w14:paraId="07D24D2E" w14:textId="77777777" w:rsidR="00AD3DE8" w:rsidRDefault="00A85CBA">
      <w:pPr>
        <w:spacing w:before="240" w:after="240"/>
        <w:ind w:firstLine="0"/>
        <w:textAlignment w:val="top"/>
        <w:rPr>
          <w:rFonts w:eastAsia="Calibri"/>
          <w:color w:val="000000"/>
          <w:sz w:val="22"/>
          <w:szCs w:val="24"/>
        </w:rPr>
      </w:pPr>
      <w:r>
        <w:rPr>
          <w:color w:val="000000"/>
          <w:sz w:val="22"/>
          <w:szCs w:val="24"/>
          <w:lang w:eastAsia="ru-RU"/>
        </w:rPr>
        <w:t>Например, и</w:t>
      </w:r>
      <w:r>
        <w:rPr>
          <w:rFonts w:eastAsia="Calibri"/>
          <w:color w:val="000000"/>
          <w:sz w:val="22"/>
          <w:szCs w:val="24"/>
        </w:rPr>
        <w:t xml:space="preserve">нформация о финансовых результатах Компании, до того, как она была публично раскрыта, является инсайдерской, и ее использование, даже в качестве личного совета связанному лицу, будет являться нарушением. </w:t>
      </w:r>
    </w:p>
    <w:p w14:paraId="29E785B9" w14:textId="77777777" w:rsidR="00AD3DE8" w:rsidRDefault="00A85CBA">
      <w:pPr>
        <w:spacing w:before="240" w:after="240"/>
        <w:ind w:firstLine="0"/>
        <w:textAlignment w:val="top"/>
        <w:rPr>
          <w:color w:val="000000"/>
          <w:sz w:val="22"/>
          <w:szCs w:val="24"/>
          <w:lang w:eastAsia="ru-RU"/>
        </w:rPr>
      </w:pPr>
      <w:r>
        <w:rPr>
          <w:color w:val="000000"/>
          <w:sz w:val="22"/>
          <w:szCs w:val="24"/>
          <w:lang w:eastAsia="ru-RU"/>
        </w:rPr>
        <w:t xml:space="preserve">Сотрудники и директора </w:t>
      </w:r>
      <w:r>
        <w:rPr>
          <w:sz w:val="22"/>
          <w:szCs w:val="24"/>
        </w:rPr>
        <w:t>Компании</w:t>
      </w:r>
      <w:r>
        <w:rPr>
          <w:color w:val="000000"/>
          <w:sz w:val="22"/>
          <w:szCs w:val="24"/>
          <w:lang w:eastAsia="ru-RU"/>
        </w:rPr>
        <w:t xml:space="preserve"> не могут совершать сделки с ценными бумагами Компании, Группы МТС и других компаний, в отношении которых они обладают инсайдерской информацией, или рекомендовать третьим лицам совершать такие </w:t>
      </w:r>
      <w:r>
        <w:rPr>
          <w:color w:val="000000"/>
          <w:sz w:val="22"/>
          <w:szCs w:val="24"/>
          <w:lang w:eastAsia="ru-RU"/>
        </w:rPr>
        <w:lastRenderedPageBreak/>
        <w:t xml:space="preserve">операции, или передавать существенную непубличную информацию другим лицам без явного разрешения компании. </w:t>
      </w:r>
    </w:p>
    <w:p w14:paraId="3201E3E6" w14:textId="77777777" w:rsidR="00AD3DE8" w:rsidRDefault="00A85CBA">
      <w:pPr>
        <w:pStyle w:val="1"/>
        <w:numPr>
          <w:ilvl w:val="0"/>
          <w:numId w:val="15"/>
        </w:numPr>
      </w:pPr>
      <w:bookmarkStart w:id="47" w:name="_Toc69050511"/>
      <w:bookmarkStart w:id="48" w:name="_Ref69205878"/>
      <w:bookmarkStart w:id="49" w:name="_Ref69159614"/>
      <w:bookmarkStart w:id="50" w:name="_Toc69053583"/>
      <w:r>
        <w:t>ответственное лидерство</w:t>
      </w:r>
      <w:bookmarkEnd w:id="47"/>
      <w:r>
        <w:t xml:space="preserve"> ДЛЯ УстойчивоГО развитиЯ</w:t>
      </w:r>
      <w:bookmarkEnd w:id="48"/>
      <w:bookmarkEnd w:id="49"/>
      <w:bookmarkEnd w:id="50"/>
    </w:p>
    <w:p w14:paraId="0D90B24B" w14:textId="77777777" w:rsidR="00AD3DE8" w:rsidRDefault="00A85CBA">
      <w:pPr>
        <w:pStyle w:val="a3"/>
        <w:spacing w:before="240"/>
        <w:ind w:firstLine="0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Представить жизнь современного общества без телекоммуникационных продуктов и цифровых технологий невозможно. Это накладывает особенную ответственность на Компанию, деятельность которой может отражаться на экономическом, социальном и экологическом развитии регионов присутствия. </w:t>
      </w:r>
    </w:p>
    <w:p w14:paraId="0314A285" w14:textId="7640C865" w:rsidR="00AD3DE8" w:rsidRDefault="00A85CBA">
      <w:pPr>
        <w:pStyle w:val="a3"/>
        <w:numPr>
          <w:ilvl w:val="1"/>
          <w:numId w:val="21"/>
        </w:numPr>
        <w:spacing w:before="240"/>
        <w:rPr>
          <w:color w:val="000000"/>
          <w:sz w:val="24"/>
          <w:szCs w:val="24"/>
        </w:rPr>
      </w:pPr>
      <w:bookmarkStart w:id="51" w:name="_Ref69159641"/>
      <w:bookmarkStart w:id="52" w:name="_Ref69205888"/>
      <w:bookmarkStart w:id="53" w:name="_Hlk69052393"/>
      <w:r>
        <w:rPr>
          <w:color w:val="000000"/>
          <w:sz w:val="24"/>
          <w:szCs w:val="24"/>
        </w:rPr>
        <w:t>ОТВЕТСТВЕННОСТЬ ЗА РЕШЕНИЯ</w:t>
      </w:r>
      <w:bookmarkEnd w:id="51"/>
      <w:bookmarkEnd w:id="52"/>
    </w:p>
    <w:bookmarkEnd w:id="53"/>
    <w:p w14:paraId="49AB6F6E" w14:textId="77777777" w:rsidR="00AD3DE8" w:rsidRDefault="00A85CBA">
      <w:pPr>
        <w:spacing w:before="240" w:after="240"/>
        <w:ind w:firstLine="0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Мы признаем, что инновации, которые мы используем для повышения эффективности бизнеса и удовлетворенности клиентов, являются глобальным фактором, открывающим не только новые деловые возможности, но и риски для Компании. Поэтому Компания старается придерживаться принципов устойчивого развития: ведет бизнес этично, принимает на себя ответственность за последствия принимаемых решений и своей деятельности, а также за влияние этих последствий на общество.</w:t>
      </w:r>
    </w:p>
    <w:p w14:paraId="50DEA1C2" w14:textId="77777777" w:rsidR="00AD3DE8" w:rsidRDefault="00A85CBA">
      <w:pPr>
        <w:pStyle w:val="a3"/>
        <w:numPr>
          <w:ilvl w:val="1"/>
          <w:numId w:val="15"/>
        </w:numPr>
        <w:tabs>
          <w:tab w:val="left" w:pos="851"/>
        </w:tabs>
        <w:spacing w:before="240"/>
        <w:rPr>
          <w:color w:val="000000"/>
          <w:sz w:val="24"/>
          <w:szCs w:val="24"/>
        </w:rPr>
      </w:pPr>
      <w:bookmarkStart w:id="54" w:name="_Обращения_и_сообщения"/>
      <w:bookmarkStart w:id="55" w:name="_Ref69159669"/>
      <w:bookmarkStart w:id="56" w:name="_Toc64377157"/>
      <w:bookmarkEnd w:id="54"/>
      <w:r>
        <w:rPr>
          <w:color w:val="000000"/>
          <w:sz w:val="24"/>
          <w:szCs w:val="24"/>
        </w:rPr>
        <w:t>ВЛИЯНИЕ НА МЕСТНОЕ СООБЩЕСТВО</w:t>
      </w:r>
      <w:bookmarkEnd w:id="55"/>
    </w:p>
    <w:p w14:paraId="07F0754F" w14:textId="77777777" w:rsidR="00AD3DE8" w:rsidRDefault="00A85CBA">
      <w:pPr>
        <w:pStyle w:val="a3"/>
        <w:spacing w:before="240"/>
        <w:ind w:firstLine="0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Мы стремимся внести свой вклад в экономическое развитие и социальное благополучие местных сообществ и территорий в каждом регионе, где компания ведет свою деятельность, вступая в партнерские отношения с местными заинтересованными сторонами и организациями. </w:t>
      </w:r>
    </w:p>
    <w:p w14:paraId="2ED10568" w14:textId="77777777" w:rsidR="00AD3DE8" w:rsidRDefault="00A85CBA">
      <w:pPr>
        <w:pStyle w:val="a3"/>
        <w:spacing w:before="240"/>
        <w:ind w:firstLine="0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Компания также поощряет сотрудников инвестировать время в поддержку сообществ, добрые дела, а также предоставляет им возможности для развития.  </w:t>
      </w:r>
    </w:p>
    <w:p w14:paraId="23C938FB" w14:textId="77777777" w:rsidR="00AD3DE8" w:rsidRDefault="00A85CBA">
      <w:pPr>
        <w:pStyle w:val="a3"/>
        <w:numPr>
          <w:ilvl w:val="1"/>
          <w:numId w:val="15"/>
        </w:numPr>
        <w:tabs>
          <w:tab w:val="left" w:pos="851"/>
        </w:tabs>
        <w:spacing w:before="240"/>
        <w:rPr>
          <w:color w:val="000000"/>
          <w:sz w:val="24"/>
          <w:szCs w:val="24"/>
        </w:rPr>
      </w:pPr>
      <w:bookmarkStart w:id="57" w:name="_Ref69159691"/>
      <w:r>
        <w:rPr>
          <w:color w:val="000000"/>
          <w:sz w:val="24"/>
          <w:szCs w:val="24"/>
        </w:rPr>
        <w:t>ЗАЩИТА ОКРУЖАЮЩЕЙ СРЕДЫ</w:t>
      </w:r>
      <w:bookmarkEnd w:id="57"/>
    </w:p>
    <w:p w14:paraId="799BB29F" w14:textId="77777777" w:rsidR="00AD3DE8" w:rsidRDefault="00A85CBA">
      <w:pPr>
        <w:pStyle w:val="a3"/>
        <w:spacing w:before="240"/>
        <w:ind w:firstLine="0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В своей работе мы поддерживаем принцип экологической эффективности, стремясь максимально снизить влияние деятельности </w:t>
      </w:r>
      <w:r>
        <w:rPr>
          <w:sz w:val="22"/>
          <w:szCs w:val="24"/>
        </w:rPr>
        <w:t>Компании</w:t>
      </w:r>
      <w:r>
        <w:rPr>
          <w:color w:val="000000"/>
          <w:sz w:val="22"/>
          <w:szCs w:val="24"/>
        </w:rPr>
        <w:t xml:space="preserve"> на окружающую среду. </w:t>
      </w:r>
    </w:p>
    <w:p w14:paraId="65207BDD" w14:textId="77777777" w:rsidR="00AD3DE8" w:rsidRDefault="00A85CBA">
      <w:pPr>
        <w:pStyle w:val="1"/>
        <w:numPr>
          <w:ilvl w:val="0"/>
          <w:numId w:val="15"/>
        </w:numPr>
      </w:pPr>
      <w:bookmarkStart w:id="58" w:name="_Ref69205931"/>
      <w:bookmarkStart w:id="59" w:name="_Toc69053584"/>
      <w:bookmarkStart w:id="60" w:name="_Toc69050512"/>
      <w:bookmarkStart w:id="61" w:name="_Ref69159714"/>
      <w:r>
        <w:t>Сообщения о нарушениях</w:t>
      </w:r>
      <w:bookmarkEnd w:id="58"/>
      <w:bookmarkEnd w:id="59"/>
      <w:bookmarkEnd w:id="60"/>
      <w:bookmarkEnd w:id="61"/>
      <w:r>
        <w:t xml:space="preserve"> </w:t>
      </w:r>
      <w:bookmarkEnd w:id="56"/>
    </w:p>
    <w:p w14:paraId="2A3CC21A" w14:textId="77777777" w:rsidR="00AD3DE8" w:rsidRDefault="00A85CBA">
      <w:pPr>
        <w:pStyle w:val="a3"/>
        <w:spacing w:before="240"/>
        <w:ind w:firstLine="0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Компания поддерживает культуру, в которой можно сообщать о проблемах, налаживая открытый и доверительный диалог с сотрудниками всех уровней. </w:t>
      </w:r>
    </w:p>
    <w:p w14:paraId="77EF19BD" w14:textId="77777777" w:rsidR="00AD3DE8" w:rsidRDefault="00A85CBA">
      <w:pPr>
        <w:pStyle w:val="a3"/>
        <w:numPr>
          <w:ilvl w:val="1"/>
          <w:numId w:val="22"/>
        </w:numPr>
        <w:spacing w:before="240"/>
        <w:rPr>
          <w:color w:val="000000"/>
          <w:sz w:val="24"/>
          <w:szCs w:val="24"/>
        </w:rPr>
      </w:pPr>
      <w:bookmarkStart w:id="62" w:name="_Ref69159731"/>
      <w:r>
        <w:rPr>
          <w:color w:val="000000"/>
          <w:sz w:val="24"/>
          <w:szCs w:val="24"/>
        </w:rPr>
        <w:t xml:space="preserve"> </w:t>
      </w:r>
      <w:bookmarkStart w:id="63" w:name="_Ref69205942"/>
      <w:r>
        <w:rPr>
          <w:color w:val="000000"/>
          <w:sz w:val="24"/>
          <w:szCs w:val="24"/>
        </w:rPr>
        <w:t>ОБРАТНАЯ СВЯЗЬ</w:t>
      </w:r>
      <w:bookmarkEnd w:id="62"/>
      <w:bookmarkEnd w:id="63"/>
    </w:p>
    <w:p w14:paraId="2ABB4DA4" w14:textId="77777777" w:rsidR="00AD3DE8" w:rsidRDefault="00A85CBA">
      <w:pPr>
        <w:pStyle w:val="a3"/>
        <w:spacing w:before="240"/>
        <w:ind w:firstLine="0"/>
        <w:rPr>
          <w:color w:val="000000"/>
          <w:sz w:val="22"/>
          <w:szCs w:val="24"/>
          <w:lang w:eastAsia="ru-RU"/>
        </w:rPr>
      </w:pPr>
      <w:r>
        <w:rPr>
          <w:color w:val="000000"/>
          <w:sz w:val="22"/>
          <w:szCs w:val="24"/>
        </w:rPr>
        <w:t xml:space="preserve">Если </w:t>
      </w:r>
      <w:r>
        <w:rPr>
          <w:color w:val="000000"/>
          <w:sz w:val="22"/>
          <w:szCs w:val="24"/>
          <w:lang w:eastAsia="ru-RU"/>
        </w:rPr>
        <w:t xml:space="preserve">у вас есть информация или подозрения относительно возможного нарушения положений Кодекса, нормативных актов Компании или законодательства - не молчите! </w:t>
      </w:r>
    </w:p>
    <w:p w14:paraId="6E9E484B" w14:textId="77777777" w:rsidR="00AD3DE8" w:rsidRDefault="00A85CBA">
      <w:pPr>
        <w:pStyle w:val="a3"/>
        <w:spacing w:before="240"/>
        <w:ind w:firstLine="0"/>
        <w:rPr>
          <w:color w:val="000000"/>
          <w:sz w:val="22"/>
          <w:szCs w:val="24"/>
          <w:lang w:eastAsia="ru-RU"/>
        </w:rPr>
      </w:pPr>
      <w:r>
        <w:rPr>
          <w:color w:val="000000"/>
          <w:sz w:val="22"/>
          <w:szCs w:val="24"/>
          <w:lang w:eastAsia="ru-RU"/>
        </w:rPr>
        <w:t xml:space="preserve">Компания </w:t>
      </w:r>
      <w:r>
        <w:rPr>
          <w:color w:val="000000"/>
          <w:sz w:val="22"/>
          <w:szCs w:val="24"/>
        </w:rPr>
        <w:t xml:space="preserve">разработала и поддерживает специальные процедуры для сотрудников и третьих лиц, желающих сообщить о нарушениях. Вы можете выбрать удобный для вас: </w:t>
      </w:r>
      <w:r>
        <w:rPr>
          <w:color w:val="000000"/>
          <w:sz w:val="22"/>
          <w:szCs w:val="24"/>
          <w:lang w:eastAsia="ru-RU"/>
        </w:rPr>
        <w:t xml:space="preserve"> </w:t>
      </w:r>
    </w:p>
    <w:p w14:paraId="49485C88" w14:textId="224061CD" w:rsidR="00AD3DE8" w:rsidRDefault="00A85CBA">
      <w:pPr>
        <w:pStyle w:val="a1"/>
        <w:numPr>
          <w:ilvl w:val="0"/>
          <w:numId w:val="23"/>
        </w:numPr>
        <w:ind w:left="567" w:hanging="391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обратитесь к прямому руководителю или, в случае если сообщение касается действий прямого руководителя, - к вышестоящему руководителю;</w:t>
      </w:r>
    </w:p>
    <w:p w14:paraId="7812ADD6" w14:textId="77777777" w:rsidR="00AD3DE8" w:rsidRDefault="00A85CBA">
      <w:pPr>
        <w:pStyle w:val="a1"/>
        <w:numPr>
          <w:ilvl w:val="0"/>
          <w:numId w:val="23"/>
        </w:numPr>
        <w:ind w:left="567" w:hanging="391"/>
        <w:rPr>
          <w:color w:val="000000"/>
          <w:sz w:val="22"/>
          <w:szCs w:val="24"/>
          <w:u w:val="single"/>
        </w:rPr>
      </w:pPr>
      <w:r>
        <w:rPr>
          <w:color w:val="000000"/>
          <w:sz w:val="22"/>
          <w:szCs w:val="24"/>
        </w:rPr>
        <w:t>обратитесь к комплаенс менеджеру (в любой форме, в том числе, по электронной почте);</w:t>
      </w:r>
    </w:p>
    <w:p w14:paraId="7FA3E22D" w14:textId="510A8B1B" w:rsidR="00AD3DE8" w:rsidRPr="00526580" w:rsidRDefault="00A85CBA" w:rsidP="00526580">
      <w:pPr>
        <w:pStyle w:val="a1"/>
        <w:numPr>
          <w:ilvl w:val="0"/>
          <w:numId w:val="23"/>
        </w:numPr>
        <w:ind w:left="567" w:hanging="391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заполните</w:t>
      </w:r>
      <w:r w:rsidR="00526580" w:rsidRPr="00526580">
        <w:rPr>
          <w:color w:val="000000"/>
          <w:sz w:val="22"/>
          <w:szCs w:val="24"/>
        </w:rPr>
        <w:t xml:space="preserve"> </w:t>
      </w:r>
      <w:r w:rsidR="00526580">
        <w:rPr>
          <w:color w:val="000000"/>
          <w:sz w:val="22"/>
          <w:szCs w:val="24"/>
        </w:rPr>
        <w:t xml:space="preserve">форму </w:t>
      </w:r>
      <w:r w:rsidR="00234EAB" w:rsidRPr="00234EAB">
        <w:rPr>
          <w:sz w:val="22"/>
          <w:szCs w:val="22"/>
        </w:rPr>
        <w:t xml:space="preserve">для обратной связи </w:t>
      </w:r>
      <w:hyperlink r:id="rId9" w:history="1">
        <w:r w:rsidR="00234EAB" w:rsidRPr="008B7299">
          <w:rPr>
            <w:rStyle w:val="affa"/>
            <w:sz w:val="22"/>
            <w:szCs w:val="22"/>
            <w:lang w:val="ru-RU"/>
          </w:rPr>
          <w:t>hotline-mts.b1.ru</w:t>
        </w:r>
      </w:hyperlink>
      <w:r w:rsidR="00234EAB" w:rsidRPr="001E2427">
        <w:t xml:space="preserve">, </w:t>
      </w:r>
      <w:r w:rsidR="00526580" w:rsidRPr="00526580">
        <w:rPr>
          <w:color w:val="000000"/>
          <w:sz w:val="22"/>
          <w:szCs w:val="24"/>
        </w:rPr>
        <w:t>размещенную на официальном сайте ПАО «МТС» (анонимно или от своего имени)</w:t>
      </w:r>
      <w:r w:rsidR="00696102">
        <w:rPr>
          <w:color w:val="000000"/>
          <w:sz w:val="22"/>
          <w:szCs w:val="24"/>
        </w:rPr>
        <w:t>;</w:t>
      </w:r>
      <w:r w:rsidR="00526580" w:rsidRPr="00526580">
        <w:rPr>
          <w:color w:val="000000"/>
          <w:sz w:val="22"/>
          <w:szCs w:val="24"/>
        </w:rPr>
        <w:t xml:space="preserve"> </w:t>
      </w:r>
    </w:p>
    <w:p w14:paraId="4D28C6DE" w14:textId="3DAB68E2" w:rsidR="00AD3DE8" w:rsidRPr="0004640A" w:rsidRDefault="00A85CBA" w:rsidP="00526580">
      <w:pPr>
        <w:pStyle w:val="a1"/>
        <w:numPr>
          <w:ilvl w:val="0"/>
          <w:numId w:val="23"/>
        </w:numPr>
        <w:ind w:left="567" w:hanging="391"/>
        <w:rPr>
          <w:rStyle w:val="affa"/>
          <w:color w:val="000000"/>
          <w:sz w:val="22"/>
          <w:szCs w:val="22"/>
          <w:u w:val="none"/>
          <w:lang w:val="ru-RU"/>
        </w:rPr>
      </w:pPr>
      <w:r>
        <w:rPr>
          <w:color w:val="000000"/>
          <w:sz w:val="22"/>
          <w:szCs w:val="24"/>
        </w:rPr>
        <w:t xml:space="preserve">напишите на электронную почту </w:t>
      </w:r>
      <w:r w:rsidR="00526580" w:rsidRPr="00526580">
        <w:rPr>
          <w:color w:val="000000"/>
          <w:sz w:val="22"/>
          <w:szCs w:val="24"/>
        </w:rPr>
        <w:t xml:space="preserve">«Единой </w:t>
      </w:r>
      <w:r w:rsidR="00526580" w:rsidRPr="0004640A">
        <w:rPr>
          <w:color w:val="000000"/>
          <w:sz w:val="22"/>
          <w:szCs w:val="22"/>
        </w:rPr>
        <w:t xml:space="preserve">горячей линии»: </w:t>
      </w:r>
      <w:hyperlink r:id="rId10" w:history="1">
        <w:r w:rsidR="009930DE" w:rsidRPr="0004640A">
          <w:rPr>
            <w:rStyle w:val="affa"/>
            <w:rFonts w:eastAsia="Times New Roman"/>
            <w:sz w:val="22"/>
            <w:szCs w:val="22"/>
          </w:rPr>
          <w:t>external</w:t>
        </w:r>
        <w:r w:rsidR="009930DE" w:rsidRPr="0004640A">
          <w:rPr>
            <w:rStyle w:val="affa"/>
            <w:rFonts w:eastAsia="Times New Roman"/>
            <w:sz w:val="22"/>
            <w:szCs w:val="22"/>
            <w:lang w:val="ru-RU"/>
          </w:rPr>
          <w:t>.</w:t>
        </w:r>
        <w:r w:rsidR="009930DE" w:rsidRPr="0004640A">
          <w:rPr>
            <w:rStyle w:val="affa"/>
            <w:rFonts w:eastAsia="Times New Roman"/>
            <w:sz w:val="22"/>
            <w:szCs w:val="22"/>
          </w:rPr>
          <w:t>hotline</w:t>
        </w:r>
        <w:r w:rsidR="009930DE" w:rsidRPr="0004640A">
          <w:rPr>
            <w:rStyle w:val="affa"/>
            <w:rFonts w:eastAsia="Times New Roman"/>
            <w:sz w:val="22"/>
            <w:szCs w:val="22"/>
            <w:lang w:val="ru-RU"/>
          </w:rPr>
          <w:t>.</w:t>
        </w:r>
        <w:r w:rsidR="009930DE" w:rsidRPr="0004640A">
          <w:rPr>
            <w:rStyle w:val="affa"/>
            <w:rFonts w:eastAsia="Times New Roman"/>
            <w:sz w:val="22"/>
            <w:szCs w:val="22"/>
          </w:rPr>
          <w:t>mts</w:t>
        </w:r>
        <w:r w:rsidR="009930DE" w:rsidRPr="0004640A">
          <w:rPr>
            <w:rStyle w:val="affa"/>
            <w:rFonts w:eastAsia="Times New Roman"/>
            <w:sz w:val="22"/>
            <w:szCs w:val="22"/>
            <w:lang w:val="ru-RU"/>
          </w:rPr>
          <w:t>@</w:t>
        </w:r>
        <w:r w:rsidR="009930DE" w:rsidRPr="0004640A">
          <w:rPr>
            <w:rStyle w:val="affa"/>
            <w:rFonts w:eastAsia="Times New Roman"/>
            <w:sz w:val="22"/>
            <w:szCs w:val="22"/>
          </w:rPr>
          <w:t>b</w:t>
        </w:r>
        <w:r w:rsidR="009930DE" w:rsidRPr="0004640A">
          <w:rPr>
            <w:rStyle w:val="affa"/>
            <w:rFonts w:eastAsia="Times New Roman"/>
            <w:sz w:val="22"/>
            <w:szCs w:val="22"/>
            <w:lang w:val="ru-RU"/>
          </w:rPr>
          <w:t>1.</w:t>
        </w:r>
        <w:proofErr w:type="spellStart"/>
        <w:r w:rsidR="009930DE" w:rsidRPr="0004640A">
          <w:rPr>
            <w:rStyle w:val="affa"/>
            <w:rFonts w:eastAsia="Times New Roman"/>
            <w:sz w:val="22"/>
            <w:szCs w:val="22"/>
          </w:rPr>
          <w:t>ru</w:t>
        </w:r>
        <w:proofErr w:type="spellEnd"/>
      </w:hyperlink>
      <w:r w:rsidR="009930DE" w:rsidRPr="0004640A">
        <w:rPr>
          <w:rFonts w:eastAsia="Times New Roman"/>
          <w:sz w:val="22"/>
          <w:szCs w:val="22"/>
        </w:rPr>
        <w:t>;</w:t>
      </w:r>
    </w:p>
    <w:p w14:paraId="3062097E" w14:textId="6A8DAD2B" w:rsidR="00AD3DE8" w:rsidRDefault="00A85CBA">
      <w:pPr>
        <w:pStyle w:val="a1"/>
        <w:numPr>
          <w:ilvl w:val="0"/>
          <w:numId w:val="23"/>
        </w:numPr>
        <w:ind w:left="567" w:hanging="391"/>
        <w:rPr>
          <w:rFonts w:eastAsia="Times New Roman"/>
          <w:color w:val="000000"/>
          <w:sz w:val="22"/>
          <w:szCs w:val="24"/>
        </w:rPr>
      </w:pPr>
      <w:r>
        <w:rPr>
          <w:rFonts w:eastAsia="Times New Roman"/>
          <w:color w:val="000000"/>
          <w:sz w:val="22"/>
          <w:szCs w:val="24"/>
        </w:rPr>
        <w:t xml:space="preserve">позвоните на независимую прямую линию </w:t>
      </w:r>
      <w:r w:rsidRPr="0089301D">
        <w:rPr>
          <w:rFonts w:eastAsia="Times New Roman"/>
          <w:color w:val="0000FF"/>
          <w:sz w:val="22"/>
          <w:szCs w:val="24"/>
        </w:rPr>
        <w:t>8 800 234 44 18</w:t>
      </w:r>
      <w:r w:rsidR="00526580">
        <w:rPr>
          <w:rFonts w:eastAsia="Times New Roman"/>
          <w:color w:val="000000"/>
          <w:sz w:val="22"/>
          <w:szCs w:val="24"/>
        </w:rPr>
        <w:t xml:space="preserve"> </w:t>
      </w:r>
      <w:r w:rsidR="00526580" w:rsidRPr="00526580">
        <w:rPr>
          <w:rFonts w:eastAsia="Times New Roman"/>
          <w:color w:val="000000"/>
          <w:sz w:val="22"/>
          <w:szCs w:val="24"/>
        </w:rPr>
        <w:t>для бесплатных звонков с территории РФ</w:t>
      </w:r>
      <w:r w:rsidR="00C33D25">
        <w:rPr>
          <w:rFonts w:eastAsia="Times New Roman"/>
          <w:color w:val="000000"/>
          <w:sz w:val="22"/>
          <w:szCs w:val="24"/>
        </w:rPr>
        <w:t>, а также на телефонные линии, выделенные для бесплатных звонков из РФ и ряда зарубежных стран.</w:t>
      </w:r>
    </w:p>
    <w:p w14:paraId="3C12EE41" w14:textId="77777777" w:rsidR="00AD3DE8" w:rsidRDefault="00A85CBA">
      <w:pPr>
        <w:pStyle w:val="a3"/>
        <w:spacing w:before="240"/>
        <w:ind w:firstLine="0"/>
        <w:rPr>
          <w:color w:val="000000"/>
          <w:sz w:val="22"/>
          <w:szCs w:val="24"/>
          <w:lang w:eastAsia="ru-RU"/>
        </w:rPr>
      </w:pPr>
      <w:r>
        <w:rPr>
          <w:color w:val="000000"/>
          <w:sz w:val="22"/>
          <w:szCs w:val="24"/>
          <w:lang w:eastAsia="ru-RU"/>
        </w:rPr>
        <w:lastRenderedPageBreak/>
        <w:t>К любому лицу, нарушившему требования Кодекса, могут быть применены меры воздействия вплоть до увольнения и (или) расторжения договоров в соответствии с их положениями и действующим законодательством.</w:t>
      </w:r>
    </w:p>
    <w:p w14:paraId="3D4B1864" w14:textId="77777777" w:rsidR="00AD3DE8" w:rsidRDefault="00A85CBA">
      <w:pPr>
        <w:pStyle w:val="a3"/>
        <w:numPr>
          <w:ilvl w:val="1"/>
          <w:numId w:val="22"/>
        </w:numPr>
        <w:tabs>
          <w:tab w:val="left" w:pos="567"/>
          <w:tab w:val="left" w:pos="851"/>
        </w:tabs>
        <w:spacing w:before="240"/>
        <w:rPr>
          <w:caps/>
          <w:color w:val="000000"/>
          <w:sz w:val="24"/>
          <w:szCs w:val="24"/>
        </w:rPr>
      </w:pPr>
      <w:bookmarkStart w:id="64" w:name="_Ref69159750"/>
      <w:r>
        <w:rPr>
          <w:caps/>
          <w:color w:val="000000"/>
          <w:sz w:val="24"/>
          <w:szCs w:val="24"/>
        </w:rPr>
        <w:t>Запрет преследования</w:t>
      </w:r>
      <w:bookmarkEnd w:id="64"/>
    </w:p>
    <w:p w14:paraId="04F399EF" w14:textId="77777777" w:rsidR="00AD3DE8" w:rsidRDefault="00A85CBA">
      <w:pPr>
        <w:spacing w:before="240" w:after="240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Компания обеспечивает независимое и всестороннее рассмотрение всех сообщений и защищает тех, кто надлежащим образом и добросовестно сообщил о проблемах и нарушениях, содействовал в проведении расследований, и отказался участвовать в деятельности, противоречащей принципам или требованиям Кодекса. </w:t>
      </w:r>
    </w:p>
    <w:p w14:paraId="106524FE" w14:textId="77777777" w:rsidR="00AD3DE8" w:rsidRDefault="00A85CBA">
      <w:pPr>
        <w:spacing w:before="240" w:after="240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Если вы считаете, что после уведомления о проблеме или нарушении против вас были применены ответные меры, обратитесь к Комплаенс менеджеру. </w:t>
      </w:r>
    </w:p>
    <w:p w14:paraId="1348DC79" w14:textId="77777777" w:rsidR="00AD3DE8" w:rsidRDefault="00A85CBA">
      <w:pPr>
        <w:pStyle w:val="1"/>
        <w:numPr>
          <w:ilvl w:val="0"/>
          <w:numId w:val="22"/>
        </w:numPr>
      </w:pPr>
      <w:bookmarkStart w:id="65" w:name="_Ref69159770"/>
      <w:r>
        <w:t>ЗАКЛЮЧЕНИЕ</w:t>
      </w:r>
      <w:bookmarkEnd w:id="65"/>
    </w:p>
    <w:p w14:paraId="6D3ECA46" w14:textId="77777777" w:rsidR="00AD3DE8" w:rsidRDefault="00A85CBA">
      <w:pPr>
        <w:spacing w:before="240" w:after="240"/>
        <w:ind w:firstLine="0"/>
        <w:rPr>
          <w:sz w:val="22"/>
          <w:szCs w:val="24"/>
        </w:rPr>
      </w:pPr>
      <w:r>
        <w:rPr>
          <w:sz w:val="22"/>
          <w:szCs w:val="24"/>
        </w:rPr>
        <w:t xml:space="preserve">Компания стремится быть открытой и добросовестной компанией. Невозможно описать все этические сценарии, с которыми мы можем столкнуться. Вместо этого мы полагаемся на здравый смысл, сознательность и ответственность каждого, чтобы поддерживать высокие стандарты этичности для себя и нашей компании. Мы ожидаем, что все сотрудники и директора Компании, контрагенты и любые участники наших рабочих процессов будут руководствоваться как буквой, так и духом Кодекса. </w:t>
      </w:r>
    </w:p>
    <w:p w14:paraId="1CE2C1BD" w14:textId="77777777" w:rsidR="00AD3DE8" w:rsidRDefault="00A85CBA">
      <w:pPr>
        <w:ind w:firstLine="0"/>
        <w:rPr>
          <w:b/>
          <w:bCs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  <w:r>
        <w:rPr>
          <w:b/>
          <w:bCs/>
          <w:sz w:val="24"/>
          <w:szCs w:val="24"/>
        </w:rPr>
        <w:lastRenderedPageBreak/>
        <w:t>ПРИНЦИПЫ КОМПАНИИ</w:t>
      </w:r>
    </w:p>
    <w:p w14:paraId="422F2F20" w14:textId="77777777" w:rsidR="00AD3DE8" w:rsidRDefault="00AD3DE8">
      <w:pPr>
        <w:ind w:firstLine="0"/>
        <w:rPr>
          <w:color w:val="000000"/>
          <w:sz w:val="28"/>
          <w:szCs w:val="24"/>
        </w:rPr>
      </w:pPr>
    </w:p>
    <w:tbl>
      <w:tblPr>
        <w:tblW w:w="9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0"/>
        <w:gridCol w:w="6700"/>
      </w:tblGrid>
      <w:tr w:rsidR="00AD3DE8" w14:paraId="1E1763BB" w14:textId="77777777">
        <w:trPr>
          <w:trHeight w:val="516"/>
        </w:trPr>
        <w:tc>
          <w:tcPr>
            <w:tcW w:w="2800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2FB2B2" w14:textId="77777777" w:rsidR="00AD3DE8" w:rsidRDefault="00AD3DE8">
            <w:pPr>
              <w:ind w:firstLine="0"/>
              <w:jc w:val="left"/>
              <w:rPr>
                <w:sz w:val="22"/>
                <w:szCs w:val="36"/>
                <w:lang w:eastAsia="ru-RU"/>
              </w:rPr>
            </w:pPr>
          </w:p>
        </w:tc>
        <w:tc>
          <w:tcPr>
            <w:tcW w:w="670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E728DC" w14:textId="77777777" w:rsidR="00AD3DE8" w:rsidRDefault="00A85CBA">
            <w:pPr>
              <w:ind w:firstLine="0"/>
              <w:jc w:val="left"/>
              <w:rPr>
                <w:sz w:val="22"/>
                <w:szCs w:val="36"/>
                <w:lang w:eastAsia="ru-RU"/>
              </w:rPr>
            </w:pPr>
            <w:r>
              <w:rPr>
                <w:rFonts w:eastAsia="MTS Sans UltraWide"/>
                <w:color w:val="FFFFFF"/>
                <w:kern w:val="24"/>
                <w:sz w:val="22"/>
                <w:szCs w:val="24"/>
                <w:lang w:eastAsia="ru-RU"/>
              </w:rPr>
              <w:t>Описание</w:t>
            </w:r>
          </w:p>
        </w:tc>
      </w:tr>
      <w:tr w:rsidR="00AD3DE8" w14:paraId="69F206F9" w14:textId="77777777">
        <w:trPr>
          <w:trHeight w:val="700"/>
        </w:trPr>
        <w:tc>
          <w:tcPr>
            <w:tcW w:w="2800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259AE51" w14:textId="77777777" w:rsidR="00AD3DE8" w:rsidRDefault="00A85CBA">
            <w:pPr>
              <w:ind w:firstLine="0"/>
              <w:jc w:val="left"/>
              <w:rPr>
                <w:sz w:val="22"/>
                <w:szCs w:val="36"/>
                <w:lang w:eastAsia="ru-RU"/>
              </w:rPr>
            </w:pPr>
            <w:r>
              <w:rPr>
                <w:rFonts w:eastAsia="MTS Sans UltraWide"/>
                <w:color w:val="FF0000"/>
                <w:kern w:val="24"/>
                <w:sz w:val="22"/>
                <w:szCs w:val="32"/>
                <w:lang w:val="en-US" w:eastAsia="ru-RU"/>
              </w:rPr>
              <w:t>#</w:t>
            </w:r>
            <w:r>
              <w:rPr>
                <w:rFonts w:eastAsia="MTS Sans UltraWide"/>
                <w:color w:val="000000"/>
                <w:kern w:val="24"/>
                <w:sz w:val="22"/>
                <w:szCs w:val="32"/>
                <w:lang w:eastAsia="ru-RU"/>
              </w:rPr>
              <w:t>Больше</w:t>
            </w:r>
          </w:p>
          <w:p w14:paraId="45810170" w14:textId="77777777" w:rsidR="00AD3DE8" w:rsidRDefault="00A85CBA">
            <w:pPr>
              <w:ind w:firstLine="0"/>
              <w:jc w:val="left"/>
              <w:rPr>
                <w:sz w:val="22"/>
                <w:szCs w:val="36"/>
                <w:lang w:eastAsia="ru-RU"/>
              </w:rPr>
            </w:pPr>
            <w:proofErr w:type="spellStart"/>
            <w:r>
              <w:rPr>
                <w:rFonts w:eastAsia="MTS Sans UltraWide"/>
                <w:color w:val="000000"/>
                <w:kern w:val="24"/>
                <w:sz w:val="22"/>
                <w:szCs w:val="32"/>
                <w:lang w:eastAsia="ru-RU"/>
              </w:rPr>
              <w:t>ЧемРабота</w:t>
            </w:r>
            <w:proofErr w:type="spellEnd"/>
          </w:p>
        </w:tc>
        <w:tc>
          <w:tcPr>
            <w:tcW w:w="670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20FF62" w14:textId="77777777" w:rsidR="00AD3DE8" w:rsidRDefault="00A85CBA">
            <w:pPr>
              <w:ind w:firstLine="0"/>
              <w:rPr>
                <w:sz w:val="22"/>
                <w:szCs w:val="36"/>
                <w:lang w:eastAsia="ru-RU"/>
              </w:rPr>
            </w:pPr>
            <w:r>
              <w:rPr>
                <w:rFonts w:eastAsia="MTS Sans"/>
                <w:color w:val="000000"/>
                <w:kern w:val="24"/>
                <w:sz w:val="22"/>
                <w:szCs w:val="24"/>
                <w:lang w:eastAsia="ru-RU"/>
              </w:rPr>
              <w:t>Люблю то, что делаю, и выжимаю на полную. Не слежу за формальными границами рабочего дня, потому что ключевой показатель моей работы – это результат, а не усилия или время.</w:t>
            </w:r>
          </w:p>
        </w:tc>
      </w:tr>
      <w:tr w:rsidR="00AD3DE8" w14:paraId="637CB2B9" w14:textId="77777777">
        <w:trPr>
          <w:trHeight w:val="954"/>
        </w:trPr>
        <w:tc>
          <w:tcPr>
            <w:tcW w:w="2800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5027D64" w14:textId="77777777" w:rsidR="00AD3DE8" w:rsidRDefault="00A85CBA">
            <w:pPr>
              <w:ind w:firstLine="0"/>
              <w:jc w:val="left"/>
              <w:rPr>
                <w:sz w:val="22"/>
                <w:szCs w:val="36"/>
                <w:lang w:eastAsia="ru-RU"/>
              </w:rPr>
            </w:pPr>
            <w:r>
              <w:rPr>
                <w:rFonts w:eastAsia="MTS Sans UltraWide"/>
                <w:color w:val="FF0000"/>
                <w:kern w:val="24"/>
                <w:sz w:val="22"/>
                <w:szCs w:val="32"/>
                <w:lang w:val="en-US" w:eastAsia="ru-RU"/>
              </w:rPr>
              <w:t>#</w:t>
            </w:r>
            <w:r>
              <w:rPr>
                <w:rFonts w:eastAsia="MTS Sans UltraWide"/>
                <w:color w:val="000000"/>
                <w:kern w:val="24"/>
                <w:sz w:val="22"/>
                <w:szCs w:val="32"/>
                <w:lang w:eastAsia="ru-RU"/>
              </w:rPr>
              <w:t>Про</w:t>
            </w:r>
          </w:p>
          <w:p w14:paraId="4B9118BB" w14:textId="77777777" w:rsidR="00AD3DE8" w:rsidRDefault="00A85CBA">
            <w:pPr>
              <w:ind w:firstLine="0"/>
              <w:jc w:val="left"/>
              <w:rPr>
                <w:sz w:val="22"/>
                <w:szCs w:val="36"/>
                <w:lang w:eastAsia="ru-RU"/>
              </w:rPr>
            </w:pPr>
            <w:r>
              <w:rPr>
                <w:rFonts w:eastAsia="MTS Sans UltraWide"/>
                <w:color w:val="000000"/>
                <w:kern w:val="24"/>
                <w:sz w:val="22"/>
                <w:szCs w:val="32"/>
                <w:lang w:eastAsia="ru-RU"/>
              </w:rPr>
              <w:t>Клиента</w:t>
            </w:r>
          </w:p>
        </w:tc>
        <w:tc>
          <w:tcPr>
            <w:tcW w:w="670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6E88A4" w14:textId="77777777" w:rsidR="00AD3DE8" w:rsidRDefault="00A85CBA">
            <w:pPr>
              <w:ind w:firstLine="0"/>
              <w:rPr>
                <w:sz w:val="22"/>
                <w:szCs w:val="36"/>
                <w:lang w:eastAsia="ru-RU"/>
              </w:rPr>
            </w:pPr>
            <w:r>
              <w:rPr>
                <w:rFonts w:eastAsia="MTS Sans"/>
                <w:color w:val="000000"/>
                <w:kern w:val="24"/>
                <w:sz w:val="22"/>
                <w:szCs w:val="24"/>
                <w:lang w:eastAsia="ru-RU"/>
              </w:rPr>
              <w:t>Делаю для людей. Главная цель моей работы — решать задачи клиента. Я уважаю его, не обманываю и не манипулирую. Стремлюсь превышать ожидания клиента, и мой результат как минимум соответствует им.</w:t>
            </w:r>
          </w:p>
        </w:tc>
      </w:tr>
      <w:tr w:rsidR="00AD3DE8" w14:paraId="0117144A" w14:textId="77777777">
        <w:trPr>
          <w:trHeight w:val="956"/>
        </w:trPr>
        <w:tc>
          <w:tcPr>
            <w:tcW w:w="2800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1E1576C" w14:textId="77777777" w:rsidR="00AD3DE8" w:rsidRDefault="00A85CBA">
            <w:pPr>
              <w:ind w:firstLine="0"/>
              <w:jc w:val="left"/>
              <w:rPr>
                <w:sz w:val="22"/>
                <w:szCs w:val="36"/>
                <w:lang w:eastAsia="ru-RU"/>
              </w:rPr>
            </w:pPr>
            <w:r>
              <w:rPr>
                <w:rFonts w:eastAsia="MTS Sans UltraWide"/>
                <w:color w:val="FF0000"/>
                <w:kern w:val="24"/>
                <w:sz w:val="22"/>
                <w:szCs w:val="32"/>
                <w:lang w:val="en-US" w:eastAsia="ru-RU"/>
              </w:rPr>
              <w:t>#</w:t>
            </w:r>
            <w:r>
              <w:rPr>
                <w:rFonts w:eastAsia="MTS Sans UltraWide"/>
                <w:color w:val="000000"/>
                <w:kern w:val="24"/>
                <w:sz w:val="22"/>
                <w:szCs w:val="32"/>
                <w:lang w:eastAsia="ru-RU"/>
              </w:rPr>
              <w:t>Быстро</w:t>
            </w:r>
          </w:p>
          <w:p w14:paraId="7CE39981" w14:textId="77777777" w:rsidR="00AD3DE8" w:rsidRDefault="00A85CBA">
            <w:pPr>
              <w:ind w:firstLine="0"/>
              <w:jc w:val="left"/>
              <w:rPr>
                <w:sz w:val="22"/>
                <w:szCs w:val="36"/>
                <w:lang w:eastAsia="ru-RU"/>
              </w:rPr>
            </w:pPr>
            <w:proofErr w:type="spellStart"/>
            <w:r>
              <w:rPr>
                <w:rFonts w:eastAsia="MTS Sans UltraWide"/>
                <w:color w:val="000000"/>
                <w:kern w:val="24"/>
                <w:sz w:val="22"/>
                <w:szCs w:val="32"/>
                <w:lang w:eastAsia="ru-RU"/>
              </w:rPr>
              <w:t>ПоСути</w:t>
            </w:r>
            <w:proofErr w:type="spellEnd"/>
          </w:p>
        </w:tc>
        <w:tc>
          <w:tcPr>
            <w:tcW w:w="670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84F0CF" w14:textId="77777777" w:rsidR="00AD3DE8" w:rsidRDefault="00A85CBA">
            <w:pPr>
              <w:ind w:firstLine="0"/>
              <w:rPr>
                <w:sz w:val="22"/>
                <w:szCs w:val="36"/>
                <w:lang w:eastAsia="ru-RU"/>
              </w:rPr>
            </w:pPr>
            <w:r>
              <w:rPr>
                <w:rFonts w:eastAsia="MTS Sans"/>
                <w:color w:val="000000"/>
                <w:kern w:val="24"/>
                <w:sz w:val="22"/>
                <w:szCs w:val="24"/>
                <w:lang w:eastAsia="ru-RU"/>
              </w:rPr>
              <w:t>Берегу время коллег и проявляю заботу — всегда передаю контекст задачи, говорю емко и предметно, использую факты и сокращаю бюрократию. Ищу решение проблемы, а не объясняю, почему так нельзя или не получится. Критикуя, предлагаю.</w:t>
            </w:r>
          </w:p>
        </w:tc>
      </w:tr>
      <w:tr w:rsidR="00AD3DE8" w14:paraId="2224A1C5" w14:textId="77777777">
        <w:trPr>
          <w:trHeight w:val="1227"/>
        </w:trPr>
        <w:tc>
          <w:tcPr>
            <w:tcW w:w="2800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71FB40" w14:textId="77777777" w:rsidR="00AD3DE8" w:rsidRDefault="00A85CBA">
            <w:pPr>
              <w:ind w:firstLine="0"/>
              <w:jc w:val="left"/>
              <w:rPr>
                <w:sz w:val="22"/>
                <w:szCs w:val="36"/>
                <w:lang w:eastAsia="ru-RU"/>
              </w:rPr>
            </w:pPr>
            <w:r>
              <w:rPr>
                <w:rFonts w:eastAsia="MTS Sans UltraWide"/>
                <w:color w:val="FF0000"/>
                <w:kern w:val="24"/>
                <w:sz w:val="22"/>
                <w:szCs w:val="32"/>
                <w:lang w:val="en-US" w:eastAsia="ru-RU"/>
              </w:rPr>
              <w:t>#</w:t>
            </w:r>
            <w:r>
              <w:rPr>
                <w:rFonts w:eastAsia="MTS Sans UltraWide"/>
                <w:color w:val="000000"/>
                <w:kern w:val="24"/>
                <w:sz w:val="22"/>
                <w:szCs w:val="32"/>
                <w:lang w:eastAsia="ru-RU"/>
              </w:rPr>
              <w:t>Бери</w:t>
            </w:r>
          </w:p>
          <w:p w14:paraId="48C0B213" w14:textId="77777777" w:rsidR="00AD3DE8" w:rsidRDefault="00A85CBA">
            <w:pPr>
              <w:ind w:firstLine="0"/>
              <w:jc w:val="left"/>
              <w:rPr>
                <w:sz w:val="22"/>
                <w:szCs w:val="36"/>
                <w:lang w:eastAsia="ru-RU"/>
              </w:rPr>
            </w:pPr>
            <w:r>
              <w:rPr>
                <w:rFonts w:eastAsia="MTS Sans UltraWide"/>
                <w:color w:val="000000"/>
                <w:kern w:val="24"/>
                <w:sz w:val="22"/>
                <w:szCs w:val="32"/>
                <w:lang w:eastAsia="ru-RU"/>
              </w:rPr>
              <w:t>Действуй</w:t>
            </w:r>
          </w:p>
        </w:tc>
        <w:tc>
          <w:tcPr>
            <w:tcW w:w="670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7C509B" w14:textId="77777777" w:rsidR="00AD3DE8" w:rsidRDefault="00A85CBA">
            <w:pPr>
              <w:ind w:firstLine="0"/>
              <w:rPr>
                <w:sz w:val="22"/>
                <w:szCs w:val="36"/>
                <w:lang w:eastAsia="ru-RU"/>
              </w:rPr>
            </w:pPr>
            <w:r>
              <w:rPr>
                <w:rFonts w:eastAsia="MTS Sans"/>
                <w:color w:val="000000"/>
                <w:kern w:val="24"/>
                <w:sz w:val="22"/>
                <w:szCs w:val="24"/>
                <w:lang w:eastAsia="ru-RU"/>
              </w:rPr>
              <w:t>Начинаю с себя, а не жду действий от других. Беру ответственность и действую. Отслеживаю конечный результат, мыслю за функциональными рамками и отвечаю за целостный процесс.</w:t>
            </w:r>
          </w:p>
          <w:p w14:paraId="732D0BA5" w14:textId="77777777" w:rsidR="00AD3DE8" w:rsidRDefault="00A85CBA">
            <w:pPr>
              <w:ind w:firstLine="0"/>
              <w:rPr>
                <w:sz w:val="22"/>
                <w:szCs w:val="36"/>
                <w:lang w:eastAsia="ru-RU"/>
              </w:rPr>
            </w:pPr>
            <w:r>
              <w:rPr>
                <w:rFonts w:eastAsia="MTS Sans"/>
                <w:color w:val="000000"/>
                <w:kern w:val="24"/>
                <w:sz w:val="22"/>
                <w:szCs w:val="24"/>
                <w:lang w:eastAsia="ru-RU"/>
              </w:rPr>
              <w:t>Решаю вопросы, а не жалуюсь. Если проблема не в моей зоне ответственности — сообщаю о ней коллегам и помогаю решить, а не прохожу мимо.</w:t>
            </w:r>
          </w:p>
        </w:tc>
      </w:tr>
      <w:tr w:rsidR="00AD3DE8" w14:paraId="6538EDB8" w14:textId="77777777">
        <w:trPr>
          <w:trHeight w:val="640"/>
        </w:trPr>
        <w:tc>
          <w:tcPr>
            <w:tcW w:w="2800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5EBA89" w14:textId="77777777" w:rsidR="00AD3DE8" w:rsidRDefault="00A85CBA">
            <w:pPr>
              <w:ind w:firstLine="0"/>
              <w:jc w:val="left"/>
              <w:rPr>
                <w:sz w:val="22"/>
                <w:szCs w:val="36"/>
                <w:lang w:eastAsia="ru-RU"/>
              </w:rPr>
            </w:pPr>
            <w:r>
              <w:rPr>
                <w:rFonts w:eastAsia="MTS Sans UltraWide"/>
                <w:color w:val="FF0000"/>
                <w:kern w:val="24"/>
                <w:sz w:val="22"/>
                <w:szCs w:val="32"/>
                <w:lang w:val="en-US" w:eastAsia="ru-RU"/>
              </w:rPr>
              <w:t>#</w:t>
            </w:r>
            <w:r>
              <w:rPr>
                <w:rFonts w:eastAsia="MTS Sans UltraWide"/>
                <w:color w:val="000000"/>
                <w:kern w:val="24"/>
                <w:sz w:val="22"/>
                <w:szCs w:val="32"/>
                <w:lang w:eastAsia="ru-RU"/>
              </w:rPr>
              <w:t>Сделай</w:t>
            </w:r>
          </w:p>
          <w:p w14:paraId="37270DE9" w14:textId="77777777" w:rsidR="00AD3DE8" w:rsidRDefault="00A85CBA">
            <w:pPr>
              <w:ind w:firstLine="0"/>
              <w:jc w:val="left"/>
              <w:rPr>
                <w:sz w:val="22"/>
                <w:szCs w:val="36"/>
                <w:lang w:eastAsia="ru-RU"/>
              </w:rPr>
            </w:pPr>
            <w:r>
              <w:rPr>
                <w:rFonts w:eastAsia="MTS Sans UltraWide"/>
                <w:color w:val="000000"/>
                <w:kern w:val="24"/>
                <w:sz w:val="22"/>
                <w:szCs w:val="32"/>
                <w:lang w:eastAsia="ru-RU"/>
              </w:rPr>
              <w:t>Круто</w:t>
            </w:r>
          </w:p>
        </w:tc>
        <w:tc>
          <w:tcPr>
            <w:tcW w:w="670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04D6C19" w14:textId="77777777" w:rsidR="00AD3DE8" w:rsidRDefault="00A85CBA">
            <w:pPr>
              <w:ind w:firstLine="0"/>
              <w:rPr>
                <w:sz w:val="22"/>
                <w:szCs w:val="36"/>
                <w:lang w:eastAsia="ru-RU"/>
              </w:rPr>
            </w:pPr>
            <w:r>
              <w:rPr>
                <w:rFonts w:eastAsia="MTS Sans"/>
                <w:color w:val="000000"/>
                <w:kern w:val="24"/>
                <w:sz w:val="22"/>
                <w:szCs w:val="24"/>
                <w:lang w:eastAsia="ru-RU"/>
              </w:rPr>
              <w:t>Отвечаю за качество своей работы и не создаю посредственность. Пробую новое, не боюсь рисковать и учусь, в том числе через провалы. Я честен перед собой и умею признавать ошибки.</w:t>
            </w:r>
          </w:p>
        </w:tc>
      </w:tr>
      <w:tr w:rsidR="00AD3DE8" w14:paraId="6D742EE9" w14:textId="77777777">
        <w:trPr>
          <w:trHeight w:val="18"/>
        </w:trPr>
        <w:tc>
          <w:tcPr>
            <w:tcW w:w="2800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404A8C0" w14:textId="77777777" w:rsidR="00AD3DE8" w:rsidRDefault="00A85CBA">
            <w:pPr>
              <w:ind w:firstLine="0"/>
              <w:jc w:val="left"/>
              <w:rPr>
                <w:sz w:val="22"/>
                <w:szCs w:val="36"/>
                <w:lang w:eastAsia="ru-RU"/>
              </w:rPr>
            </w:pPr>
            <w:r>
              <w:rPr>
                <w:rFonts w:eastAsia="MTS Sans UltraWide"/>
                <w:color w:val="FF0000"/>
                <w:kern w:val="24"/>
                <w:sz w:val="22"/>
                <w:szCs w:val="32"/>
                <w:lang w:val="en-US" w:eastAsia="ru-RU"/>
              </w:rPr>
              <w:t>#</w:t>
            </w:r>
            <w:r>
              <w:rPr>
                <w:rFonts w:eastAsia="MTS Sans UltraWide"/>
                <w:color w:val="000000"/>
                <w:kern w:val="24"/>
                <w:sz w:val="22"/>
                <w:szCs w:val="32"/>
                <w:lang w:eastAsia="ru-RU"/>
              </w:rPr>
              <w:t>Вместе</w:t>
            </w:r>
          </w:p>
        </w:tc>
        <w:tc>
          <w:tcPr>
            <w:tcW w:w="670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CA9FB9" w14:textId="77777777" w:rsidR="00AD3DE8" w:rsidRDefault="00A85CBA">
            <w:pPr>
              <w:ind w:firstLine="0"/>
              <w:rPr>
                <w:sz w:val="22"/>
                <w:szCs w:val="36"/>
                <w:lang w:eastAsia="ru-RU"/>
              </w:rPr>
            </w:pPr>
            <w:r>
              <w:rPr>
                <w:rFonts w:eastAsia="MTS Sans"/>
                <w:color w:val="000000"/>
                <w:kern w:val="24"/>
                <w:sz w:val="22"/>
                <w:szCs w:val="24"/>
                <w:lang w:eastAsia="ru-RU"/>
              </w:rPr>
              <w:t>Я способствую построению цифровой экосистемы Компании. Ценю многообразие бизнес-культур и верю, что наша сила многократно возрастает, когда мы работаем как команда.</w:t>
            </w:r>
          </w:p>
          <w:p w14:paraId="655E4B1B" w14:textId="77777777" w:rsidR="00AD3DE8" w:rsidRDefault="00A85CBA">
            <w:pPr>
              <w:ind w:firstLine="0"/>
              <w:rPr>
                <w:sz w:val="22"/>
                <w:szCs w:val="36"/>
                <w:lang w:eastAsia="ru-RU"/>
              </w:rPr>
            </w:pPr>
            <w:r>
              <w:rPr>
                <w:rFonts w:eastAsia="MTS Sans"/>
                <w:color w:val="000000"/>
                <w:kern w:val="24"/>
                <w:sz w:val="22"/>
                <w:szCs w:val="24"/>
                <w:lang w:eastAsia="ru-RU"/>
              </w:rPr>
              <w:t>Я открыт к мнениям и идеям коллег, доверяю их компетентности, помогаю им и делюсь идеями и опытом для достижения общей цели – делать жизнь людей лучше каждый день.</w:t>
            </w:r>
          </w:p>
        </w:tc>
      </w:tr>
    </w:tbl>
    <w:p w14:paraId="1D389443" w14:textId="77777777" w:rsidR="00AD3DE8" w:rsidRDefault="00AD3DE8">
      <w:pPr>
        <w:ind w:firstLine="0"/>
        <w:rPr>
          <w:color w:val="000000"/>
          <w:sz w:val="24"/>
          <w:szCs w:val="24"/>
        </w:rPr>
      </w:pPr>
    </w:p>
    <w:p w14:paraId="1E9C8C4F" w14:textId="77777777" w:rsidR="00AD3DE8" w:rsidRDefault="00AD3DE8">
      <w:pPr>
        <w:ind w:firstLine="0"/>
        <w:rPr>
          <w:sz w:val="24"/>
          <w:szCs w:val="24"/>
        </w:rPr>
      </w:pPr>
    </w:p>
    <w:sectPr w:rsidR="00AD3DE8">
      <w:footerReference w:type="default" r:id="rId11"/>
      <w:footerReference w:type="first" r:id="rId12"/>
      <w:pgSz w:w="11906" w:h="16838"/>
      <w:pgMar w:top="851" w:right="849" w:bottom="1276" w:left="1701" w:header="708" w:footer="2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E7027" w14:textId="77777777" w:rsidR="00D4417A" w:rsidRDefault="00D4417A">
      <w:r>
        <w:separator/>
      </w:r>
    </w:p>
  </w:endnote>
  <w:endnote w:type="continuationSeparator" w:id="0">
    <w:p w14:paraId="10E9EA11" w14:textId="77777777" w:rsidR="00D4417A" w:rsidRDefault="00D44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Cyr MT">
    <w:altName w:val="Arial"/>
    <w:charset w:val="CC"/>
    <w:family w:val="swiss"/>
    <w:pitch w:val="default"/>
    <w:sig w:usb0="00000201" w:usb1="00000000" w:usb2="00000000" w:usb3="00000000" w:csb0="00000004" w:csb1="00000000"/>
  </w:font>
  <w:font w:name="Noto IKEA Latin">
    <w:altName w:val="Arial"/>
    <w:charset w:val="CC"/>
    <w:family w:val="swiss"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MTS Sans">
    <w:panose1 w:val="00000000000000000000"/>
    <w:charset w:val="00"/>
    <w:family w:val="modern"/>
    <w:notTrueType/>
    <w:pitch w:val="variable"/>
    <w:sig w:usb0="80000227" w:usb1="1000047A" w:usb2="00000020" w:usb3="00000000" w:csb0="00000005" w:csb1="00000000"/>
  </w:font>
  <w:font w:name="MTS Sans UltraWide">
    <w:panose1 w:val="00000000000000000000"/>
    <w:charset w:val="00"/>
    <w:family w:val="modern"/>
    <w:notTrueType/>
    <w:pitch w:val="variable"/>
    <w:sig w:usb0="80000227" w:usb1="1000047A" w:usb2="0000002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41C89" w14:textId="68EB614E" w:rsidR="00AD3DE8" w:rsidRDefault="00A85CBA">
    <w:pPr>
      <w:pStyle w:val="aff3"/>
      <w:jc w:val="center"/>
    </w:pPr>
    <w:r>
      <w:fldChar w:fldCharType="begin"/>
    </w:r>
    <w:r>
      <w:instrText>PAGE   \* MERGEFORMAT</w:instrText>
    </w:r>
    <w:r>
      <w:fldChar w:fldCharType="separate"/>
    </w:r>
    <w:r w:rsidR="00407653">
      <w:rPr>
        <w:noProof/>
      </w:rPr>
      <w:t>10</w:t>
    </w:r>
    <w:r>
      <w:fldChar w:fldCharType="end"/>
    </w:r>
  </w:p>
  <w:p w14:paraId="3A376DEA" w14:textId="77777777" w:rsidR="00AD3DE8" w:rsidRDefault="00A85CBA">
    <w:pPr>
      <w:pStyle w:val="m"/>
      <w:ind w:left="5664" w:firstLine="0"/>
      <w:rPr>
        <w:i/>
        <w:sz w:val="16"/>
      </w:rPr>
    </w:pPr>
    <w:r>
      <w:rPr>
        <w:i/>
      </w:rPr>
      <w:t xml:space="preserve">        </w:t>
    </w:r>
    <w:r>
      <w:rPr>
        <w:i/>
        <w:sz w:val="16"/>
      </w:rPr>
      <w:t xml:space="preserve">  </w:t>
    </w:r>
  </w:p>
  <w:p w14:paraId="7B80820C" w14:textId="77777777" w:rsidR="00AD3DE8" w:rsidRDefault="00AD3DE8">
    <w:pPr>
      <w:pStyle w:val="aff3"/>
    </w:pPr>
  </w:p>
  <w:p w14:paraId="0C09F09C" w14:textId="77777777" w:rsidR="00AD3DE8" w:rsidRDefault="00AD3DE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A91B7" w14:textId="77777777" w:rsidR="00AD3DE8" w:rsidRDefault="00AD3DE8">
    <w:pPr>
      <w:pStyle w:val="aff3"/>
      <w:jc w:val="right"/>
    </w:pPr>
  </w:p>
  <w:p w14:paraId="2664E4EF" w14:textId="77777777" w:rsidR="00AD3DE8" w:rsidRDefault="00AD3DE8">
    <w:pPr>
      <w:pStyle w:val="af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D5126" w14:textId="77777777" w:rsidR="00D4417A" w:rsidRDefault="00D4417A">
      <w:r>
        <w:separator/>
      </w:r>
    </w:p>
  </w:footnote>
  <w:footnote w:type="continuationSeparator" w:id="0">
    <w:p w14:paraId="2EFA55CB" w14:textId="77777777" w:rsidR="00D4417A" w:rsidRDefault="00D4417A">
      <w:r>
        <w:continuationSeparator/>
      </w:r>
    </w:p>
  </w:footnote>
  <w:footnote w:id="1">
    <w:p w14:paraId="5F97E545" w14:textId="77777777" w:rsidR="00AD3DE8" w:rsidRDefault="00A85CBA">
      <w:pPr>
        <w:pStyle w:val="aff6"/>
      </w:pPr>
      <w:r>
        <w:rPr>
          <w:rStyle w:val="aff5"/>
        </w:rPr>
        <w:footnoteRef/>
      </w:r>
      <w:r>
        <w:t xml:space="preserve"> Общество с ограниченной ответственностью «ГОРОДСКИЕ СЕТИ СВЯЗИ», далее – Компания.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FFFFF7C"/>
    <w:lvl w:ilvl="0">
      <w:start w:val="1"/>
      <w:numFmt w:val="decimal"/>
      <w:pStyle w:val="5"/>
      <w:lvlText w:val="%1."/>
      <w:lvlJc w:val="left"/>
      <w:pPr>
        <w:tabs>
          <w:tab w:val="left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FFFFF7D"/>
    <w:lvl w:ilvl="0">
      <w:start w:val="1"/>
      <w:numFmt w:val="decimal"/>
      <w:pStyle w:val="4"/>
      <w:lvlText w:val="%1."/>
      <w:lvlJc w:val="left"/>
      <w:pPr>
        <w:tabs>
          <w:tab w:val="left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decimal"/>
      <w:pStyle w:val="3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FFFFF7F"/>
    <w:lvl w:ilvl="0">
      <w:start w:val="1"/>
      <w:numFmt w:val="decimal"/>
      <w:pStyle w:val="2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FFFFF80"/>
    <w:lvl w:ilvl="0">
      <w:start w:val="1"/>
      <w:numFmt w:val="bullet"/>
      <w:pStyle w:val="50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FFFF81"/>
    <w:lvl w:ilvl="0">
      <w:start w:val="1"/>
      <w:numFmt w:val="bullet"/>
      <w:pStyle w:val="40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FFFF82"/>
    <w:lvl w:ilvl="0">
      <w:start w:val="1"/>
      <w:numFmt w:val="bullet"/>
      <w:pStyle w:val="30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FFFF83"/>
    <w:lvl w:ilvl="0">
      <w:start w:val="1"/>
      <w:numFmt w:val="bullet"/>
      <w:pStyle w:val="20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FFFF88"/>
    <w:lvl w:ilvl="0">
      <w:start w:val="1"/>
      <w:numFmt w:val="decimal"/>
      <w:pStyle w:val="a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FFFF89"/>
    <w:lvl w:ilvl="0">
      <w:start w:val="1"/>
      <w:numFmt w:val="bullet"/>
      <w:pStyle w:val="a0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C1613B"/>
    <w:multiLevelType w:val="multilevel"/>
    <w:tmpl w:val="18C1613B"/>
    <w:lvl w:ilvl="0">
      <w:start w:val="1"/>
      <w:numFmt w:val="bullet"/>
      <w:pStyle w:val="a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923C7"/>
    <w:multiLevelType w:val="multilevel"/>
    <w:tmpl w:val="24A923C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06010"/>
    <w:multiLevelType w:val="multilevel"/>
    <w:tmpl w:val="25306010"/>
    <w:lvl w:ilvl="0">
      <w:start w:val="1"/>
      <w:numFmt w:val="bullet"/>
      <w:lvlText w:val=""/>
      <w:lvlJc w:val="left"/>
      <w:pPr>
        <w:ind w:left="956" w:hanging="53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2B16934"/>
    <w:multiLevelType w:val="multilevel"/>
    <w:tmpl w:val="32B16934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ascii="Times New Roman" w:hAnsi="Times New Roman"/>
        <w:b/>
        <w:i w:val="0"/>
        <w:caps/>
        <w:smallCaps w:val="0"/>
        <w:color w:val="000000"/>
        <w:sz w:val="24"/>
        <w:u w:val="none"/>
      </w:rPr>
    </w:lvl>
    <w:lvl w:ilvl="1">
      <w:start w:val="1"/>
      <w:numFmt w:val="upperLetter"/>
      <w:lvlText w:val="%2."/>
      <w:lvlJc w:val="left"/>
      <w:pPr>
        <w:tabs>
          <w:tab w:val="left" w:pos="1440"/>
        </w:tabs>
        <w:ind w:left="1440" w:hanging="720"/>
      </w:pPr>
      <w:rPr>
        <w:rFonts w:ascii="Times New Roman" w:hAnsi="Times New Roman"/>
        <w:b/>
        <w:i w:val="0"/>
        <w:caps w:val="0"/>
        <w:smallCaps w:val="0"/>
        <w:color w:val="000000"/>
        <w:sz w:val="24"/>
        <w:u w:val="none"/>
      </w:rPr>
    </w:lvl>
    <w:lvl w:ilvl="2">
      <w:start w:val="1"/>
      <w:numFmt w:val="decimal"/>
      <w:pStyle w:val="31"/>
      <w:lvlText w:val="%3."/>
      <w:lvlJc w:val="left"/>
      <w:pPr>
        <w:tabs>
          <w:tab w:val="left" w:pos="2160"/>
        </w:tabs>
        <w:ind w:left="2160" w:hanging="720"/>
      </w:pPr>
      <w:rPr>
        <w:rFonts w:ascii="Times New Roman" w:hAnsi="Times New Roman"/>
        <w:b/>
        <w:i w:val="0"/>
        <w:caps w:val="0"/>
        <w:color w:val="000000"/>
        <w:sz w:val="24"/>
        <w:u w:val="none"/>
      </w:rPr>
    </w:lvl>
    <w:lvl w:ilvl="3">
      <w:start w:val="1"/>
      <w:numFmt w:val="lowerLetter"/>
      <w:pStyle w:val="41"/>
      <w:lvlText w:val="%4."/>
      <w:lvlJc w:val="left"/>
      <w:pPr>
        <w:tabs>
          <w:tab w:val="left" w:pos="2880"/>
        </w:tabs>
        <w:ind w:left="2880" w:hanging="720"/>
      </w:pPr>
      <w:rPr>
        <w:rFonts w:ascii="Times New Roman" w:hAnsi="Times New Roman"/>
        <w:b w:val="0"/>
        <w:i w:val="0"/>
        <w:caps w:val="0"/>
        <w:smallCaps w:val="0"/>
        <w:color w:val="000000"/>
        <w:sz w:val="24"/>
        <w:u w:val="none"/>
      </w:rPr>
    </w:lvl>
    <w:lvl w:ilvl="4">
      <w:start w:val="1"/>
      <w:numFmt w:val="decimal"/>
      <w:pStyle w:val="51"/>
      <w:lvlText w:val="(%5)"/>
      <w:lvlJc w:val="left"/>
      <w:pPr>
        <w:tabs>
          <w:tab w:val="left" w:pos="3600"/>
        </w:tabs>
        <w:ind w:left="3600" w:hanging="720"/>
      </w:pPr>
      <w:rPr>
        <w:rFonts w:ascii="Times New Roman" w:hAnsi="Times New Roman"/>
        <w:b w:val="0"/>
        <w:i w:val="0"/>
        <w:caps w:val="0"/>
        <w:color w:val="000000"/>
        <w:sz w:val="24"/>
        <w:u w:val="none"/>
      </w:rPr>
    </w:lvl>
    <w:lvl w:ilvl="5">
      <w:start w:val="1"/>
      <w:numFmt w:val="lowerLetter"/>
      <w:pStyle w:val="6"/>
      <w:lvlText w:val="(%6)"/>
      <w:lvlJc w:val="left"/>
      <w:pPr>
        <w:tabs>
          <w:tab w:val="left" w:pos="4320"/>
        </w:tabs>
        <w:ind w:left="4320" w:hanging="720"/>
      </w:pPr>
      <w:rPr>
        <w:smallCaps w:val="0"/>
        <w:sz w:val="24"/>
      </w:rPr>
    </w:lvl>
    <w:lvl w:ilvl="6">
      <w:start w:val="1"/>
      <w:numFmt w:val="lowerRoman"/>
      <w:pStyle w:val="7"/>
      <w:lvlText w:val="(%7)"/>
      <w:lvlJc w:val="left"/>
      <w:pPr>
        <w:tabs>
          <w:tab w:val="left" w:pos="5040"/>
        </w:tabs>
        <w:ind w:left="5040" w:hanging="720"/>
      </w:pPr>
      <w:rPr>
        <w:rFonts w:ascii="Times New Roman" w:hAnsi="Times New Roman"/>
        <w:smallCaps w:val="0"/>
        <w:sz w:val="24"/>
      </w:rPr>
    </w:lvl>
    <w:lvl w:ilvl="7">
      <w:start w:val="1"/>
      <w:numFmt w:val="lowerLetter"/>
      <w:pStyle w:val="8"/>
      <w:lvlText w:val="%8)"/>
      <w:lvlJc w:val="left"/>
      <w:pPr>
        <w:tabs>
          <w:tab w:val="left" w:pos="5760"/>
        </w:tabs>
        <w:ind w:left="5760" w:hanging="720"/>
      </w:pPr>
      <w:rPr>
        <w:rFonts w:ascii="Times New Roman" w:hAnsi="Times New Roman"/>
        <w:caps/>
        <w:smallCaps w:val="0"/>
        <w:sz w:val="24"/>
      </w:rPr>
    </w:lvl>
    <w:lvl w:ilvl="8">
      <w:start w:val="1"/>
      <w:numFmt w:val="lowerRoman"/>
      <w:pStyle w:val="9"/>
      <w:lvlText w:val="%9)"/>
      <w:lvlJc w:val="left"/>
      <w:pPr>
        <w:tabs>
          <w:tab w:val="left" w:pos="6480"/>
        </w:tabs>
        <w:ind w:left="6480" w:hanging="720"/>
      </w:pPr>
      <w:rPr>
        <w:smallCaps w:val="0"/>
      </w:rPr>
    </w:lvl>
  </w:abstractNum>
  <w:abstractNum w:abstractNumId="14" w15:restartNumberingAfterBreak="0">
    <w:nsid w:val="52C473BB"/>
    <w:multiLevelType w:val="multilevel"/>
    <w:tmpl w:val="52C473B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3E85816"/>
    <w:multiLevelType w:val="hybridMultilevel"/>
    <w:tmpl w:val="A102601C"/>
    <w:lvl w:ilvl="0" w:tplc="DF4AC560">
      <w:start w:val="1"/>
      <w:numFmt w:val="decimal"/>
      <w:lvlText w:val="(%1)"/>
      <w:lvlJc w:val="left"/>
      <w:pPr>
        <w:ind w:left="956" w:hanging="53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5766E9E"/>
    <w:multiLevelType w:val="multilevel"/>
    <w:tmpl w:val="75766E9E"/>
    <w:lvl w:ilvl="0">
      <w:start w:val="1"/>
      <w:numFmt w:val="decimal"/>
      <w:pStyle w:val="m1"/>
      <w:lvlText w:val="%1."/>
      <w:lvlJc w:val="left"/>
      <w:pPr>
        <w:tabs>
          <w:tab w:val="left" w:pos="360"/>
        </w:tabs>
        <w:ind w:left="0" w:firstLine="0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m2"/>
      <w:lvlText w:val="%1.%2."/>
      <w:lvlJc w:val="left"/>
      <w:pPr>
        <w:tabs>
          <w:tab w:val="left" w:pos="836"/>
        </w:tabs>
        <w:ind w:left="476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pStyle w:val="m3"/>
      <w:lvlText w:val="%1.%2.%3."/>
      <w:lvlJc w:val="left"/>
      <w:pPr>
        <w:tabs>
          <w:tab w:val="left" w:pos="72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7580009D"/>
    <w:multiLevelType w:val="multilevel"/>
    <w:tmpl w:val="7580009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6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0A1"/>
    <w:rsid w:val="00001FC2"/>
    <w:rsid w:val="0000262D"/>
    <w:rsid w:val="00002B99"/>
    <w:rsid w:val="00004F67"/>
    <w:rsid w:val="00006CFC"/>
    <w:rsid w:val="00012D61"/>
    <w:rsid w:val="00012F11"/>
    <w:rsid w:val="000178FD"/>
    <w:rsid w:val="00024F3A"/>
    <w:rsid w:val="00030FF4"/>
    <w:rsid w:val="00031081"/>
    <w:rsid w:val="00033A55"/>
    <w:rsid w:val="00033A9D"/>
    <w:rsid w:val="00036156"/>
    <w:rsid w:val="00036510"/>
    <w:rsid w:val="000435B6"/>
    <w:rsid w:val="00045410"/>
    <w:rsid w:val="0004588A"/>
    <w:rsid w:val="0004640A"/>
    <w:rsid w:val="000516F5"/>
    <w:rsid w:val="0005295E"/>
    <w:rsid w:val="0005723B"/>
    <w:rsid w:val="000620A8"/>
    <w:rsid w:val="000634A0"/>
    <w:rsid w:val="000641BE"/>
    <w:rsid w:val="0006464F"/>
    <w:rsid w:val="000712B9"/>
    <w:rsid w:val="000729A3"/>
    <w:rsid w:val="000755B2"/>
    <w:rsid w:val="000758D7"/>
    <w:rsid w:val="00080820"/>
    <w:rsid w:val="0008257D"/>
    <w:rsid w:val="000842EC"/>
    <w:rsid w:val="000852D1"/>
    <w:rsid w:val="00087EA4"/>
    <w:rsid w:val="000903F1"/>
    <w:rsid w:val="00090723"/>
    <w:rsid w:val="0009398B"/>
    <w:rsid w:val="000979A7"/>
    <w:rsid w:val="000A09FA"/>
    <w:rsid w:val="000B1822"/>
    <w:rsid w:val="000B2A58"/>
    <w:rsid w:val="000B4E4B"/>
    <w:rsid w:val="000B4F9D"/>
    <w:rsid w:val="000D2A6E"/>
    <w:rsid w:val="000D345E"/>
    <w:rsid w:val="000D50F4"/>
    <w:rsid w:val="000E1FFE"/>
    <w:rsid w:val="000E28F7"/>
    <w:rsid w:val="000E3BFB"/>
    <w:rsid w:val="000E52F7"/>
    <w:rsid w:val="000F0A5A"/>
    <w:rsid w:val="000F1CEC"/>
    <w:rsid w:val="000F329F"/>
    <w:rsid w:val="000F3BFD"/>
    <w:rsid w:val="000F6E66"/>
    <w:rsid w:val="000F781C"/>
    <w:rsid w:val="001043E0"/>
    <w:rsid w:val="001057B4"/>
    <w:rsid w:val="00111B88"/>
    <w:rsid w:val="00111CA4"/>
    <w:rsid w:val="001146C3"/>
    <w:rsid w:val="0011568E"/>
    <w:rsid w:val="00117FC0"/>
    <w:rsid w:val="0012180D"/>
    <w:rsid w:val="00127B78"/>
    <w:rsid w:val="00133EAA"/>
    <w:rsid w:val="00134335"/>
    <w:rsid w:val="00134C9E"/>
    <w:rsid w:val="001441C9"/>
    <w:rsid w:val="001508CA"/>
    <w:rsid w:val="00152C64"/>
    <w:rsid w:val="001556D0"/>
    <w:rsid w:val="001561C8"/>
    <w:rsid w:val="00157860"/>
    <w:rsid w:val="00160515"/>
    <w:rsid w:val="001632F1"/>
    <w:rsid w:val="00164EBE"/>
    <w:rsid w:val="001705D2"/>
    <w:rsid w:val="0017090D"/>
    <w:rsid w:val="001712B6"/>
    <w:rsid w:val="00173A28"/>
    <w:rsid w:val="00176FC4"/>
    <w:rsid w:val="00177946"/>
    <w:rsid w:val="00186DD7"/>
    <w:rsid w:val="00187B52"/>
    <w:rsid w:val="00191669"/>
    <w:rsid w:val="001934A0"/>
    <w:rsid w:val="00196019"/>
    <w:rsid w:val="0019691E"/>
    <w:rsid w:val="00197257"/>
    <w:rsid w:val="001A1F73"/>
    <w:rsid w:val="001A31C3"/>
    <w:rsid w:val="001A5E04"/>
    <w:rsid w:val="001B00AC"/>
    <w:rsid w:val="001B0356"/>
    <w:rsid w:val="001B2814"/>
    <w:rsid w:val="001B42BA"/>
    <w:rsid w:val="001B54A9"/>
    <w:rsid w:val="001C0515"/>
    <w:rsid w:val="001C2BA4"/>
    <w:rsid w:val="001C31E4"/>
    <w:rsid w:val="001D452C"/>
    <w:rsid w:val="001D4D62"/>
    <w:rsid w:val="001D79BC"/>
    <w:rsid w:val="001D7E6E"/>
    <w:rsid w:val="001E298D"/>
    <w:rsid w:val="001E323B"/>
    <w:rsid w:val="001E33C5"/>
    <w:rsid w:val="001E4A4D"/>
    <w:rsid w:val="001E5C16"/>
    <w:rsid w:val="001E6576"/>
    <w:rsid w:val="001E7222"/>
    <w:rsid w:val="001F3763"/>
    <w:rsid w:val="001F495B"/>
    <w:rsid w:val="001F56D4"/>
    <w:rsid w:val="00201A1C"/>
    <w:rsid w:val="00205D3D"/>
    <w:rsid w:val="0020605D"/>
    <w:rsid w:val="00207631"/>
    <w:rsid w:val="00207B08"/>
    <w:rsid w:val="00207DA8"/>
    <w:rsid w:val="00210F2F"/>
    <w:rsid w:val="00211BF0"/>
    <w:rsid w:val="00215929"/>
    <w:rsid w:val="00220098"/>
    <w:rsid w:val="00220EDE"/>
    <w:rsid w:val="00222D44"/>
    <w:rsid w:val="002243AA"/>
    <w:rsid w:val="00230FEA"/>
    <w:rsid w:val="002320A5"/>
    <w:rsid w:val="00234EAB"/>
    <w:rsid w:val="002364B8"/>
    <w:rsid w:val="00240108"/>
    <w:rsid w:val="00240D27"/>
    <w:rsid w:val="00240DB2"/>
    <w:rsid w:val="00243197"/>
    <w:rsid w:val="0024713C"/>
    <w:rsid w:val="002519C6"/>
    <w:rsid w:val="0025241B"/>
    <w:rsid w:val="00252B95"/>
    <w:rsid w:val="00255C55"/>
    <w:rsid w:val="0026101C"/>
    <w:rsid w:val="002611E6"/>
    <w:rsid w:val="00271389"/>
    <w:rsid w:val="00274E04"/>
    <w:rsid w:val="00285AF9"/>
    <w:rsid w:val="00285C7C"/>
    <w:rsid w:val="002867AF"/>
    <w:rsid w:val="002948C8"/>
    <w:rsid w:val="00297BA5"/>
    <w:rsid w:val="002A147F"/>
    <w:rsid w:val="002A2913"/>
    <w:rsid w:val="002A32D2"/>
    <w:rsid w:val="002A7FDA"/>
    <w:rsid w:val="002B28F3"/>
    <w:rsid w:val="002B2BE5"/>
    <w:rsid w:val="002B4BE9"/>
    <w:rsid w:val="002B4CA0"/>
    <w:rsid w:val="002C05ED"/>
    <w:rsid w:val="002C3941"/>
    <w:rsid w:val="002D286C"/>
    <w:rsid w:val="002D63B8"/>
    <w:rsid w:val="002D7B98"/>
    <w:rsid w:val="002E7C4E"/>
    <w:rsid w:val="002F2A16"/>
    <w:rsid w:val="002F388A"/>
    <w:rsid w:val="002F60E6"/>
    <w:rsid w:val="00300071"/>
    <w:rsid w:val="00300EDB"/>
    <w:rsid w:val="003012A0"/>
    <w:rsid w:val="003025A0"/>
    <w:rsid w:val="00302A8F"/>
    <w:rsid w:val="00305897"/>
    <w:rsid w:val="0031096E"/>
    <w:rsid w:val="003115AF"/>
    <w:rsid w:val="00313C57"/>
    <w:rsid w:val="00313F72"/>
    <w:rsid w:val="0032306C"/>
    <w:rsid w:val="00323F9B"/>
    <w:rsid w:val="00327617"/>
    <w:rsid w:val="00327732"/>
    <w:rsid w:val="00327AEC"/>
    <w:rsid w:val="00327D43"/>
    <w:rsid w:val="003330D8"/>
    <w:rsid w:val="003335B9"/>
    <w:rsid w:val="0034409B"/>
    <w:rsid w:val="00347BD9"/>
    <w:rsid w:val="003527F8"/>
    <w:rsid w:val="0035308B"/>
    <w:rsid w:val="003536AB"/>
    <w:rsid w:val="00354E11"/>
    <w:rsid w:val="00361BE8"/>
    <w:rsid w:val="00362631"/>
    <w:rsid w:val="0036325F"/>
    <w:rsid w:val="00365582"/>
    <w:rsid w:val="0037052B"/>
    <w:rsid w:val="0037280D"/>
    <w:rsid w:val="00374FA9"/>
    <w:rsid w:val="00377717"/>
    <w:rsid w:val="0038110B"/>
    <w:rsid w:val="00381A67"/>
    <w:rsid w:val="00385769"/>
    <w:rsid w:val="00386E92"/>
    <w:rsid w:val="00387925"/>
    <w:rsid w:val="003918AF"/>
    <w:rsid w:val="00391F95"/>
    <w:rsid w:val="00393EE8"/>
    <w:rsid w:val="00397C14"/>
    <w:rsid w:val="003A29F8"/>
    <w:rsid w:val="003A690E"/>
    <w:rsid w:val="003B1CA3"/>
    <w:rsid w:val="003B29DF"/>
    <w:rsid w:val="003B40A9"/>
    <w:rsid w:val="003B7537"/>
    <w:rsid w:val="003C1663"/>
    <w:rsid w:val="003C47B7"/>
    <w:rsid w:val="003D162B"/>
    <w:rsid w:val="003D42A8"/>
    <w:rsid w:val="003E3036"/>
    <w:rsid w:val="003F368E"/>
    <w:rsid w:val="00402998"/>
    <w:rsid w:val="00402A66"/>
    <w:rsid w:val="00404CF0"/>
    <w:rsid w:val="00407653"/>
    <w:rsid w:val="00410355"/>
    <w:rsid w:val="00412945"/>
    <w:rsid w:val="00415D3D"/>
    <w:rsid w:val="00416FDA"/>
    <w:rsid w:val="00417103"/>
    <w:rsid w:val="00420022"/>
    <w:rsid w:val="00422C4D"/>
    <w:rsid w:val="00425976"/>
    <w:rsid w:val="00426915"/>
    <w:rsid w:val="004300B6"/>
    <w:rsid w:val="00430553"/>
    <w:rsid w:val="004319F7"/>
    <w:rsid w:val="004367F9"/>
    <w:rsid w:val="0044164E"/>
    <w:rsid w:val="0044392D"/>
    <w:rsid w:val="00444448"/>
    <w:rsid w:val="00447659"/>
    <w:rsid w:val="004478DA"/>
    <w:rsid w:val="004501A5"/>
    <w:rsid w:val="004563A0"/>
    <w:rsid w:val="004564EE"/>
    <w:rsid w:val="004601B8"/>
    <w:rsid w:val="004637BC"/>
    <w:rsid w:val="00464244"/>
    <w:rsid w:val="00470901"/>
    <w:rsid w:val="00471811"/>
    <w:rsid w:val="00471EC8"/>
    <w:rsid w:val="00473456"/>
    <w:rsid w:val="0047746B"/>
    <w:rsid w:val="00482AB9"/>
    <w:rsid w:val="00482B89"/>
    <w:rsid w:val="00484EB9"/>
    <w:rsid w:val="00486395"/>
    <w:rsid w:val="00491365"/>
    <w:rsid w:val="00493482"/>
    <w:rsid w:val="00493CBA"/>
    <w:rsid w:val="004953DC"/>
    <w:rsid w:val="00495E53"/>
    <w:rsid w:val="00497B18"/>
    <w:rsid w:val="004A3517"/>
    <w:rsid w:val="004A6532"/>
    <w:rsid w:val="004A7278"/>
    <w:rsid w:val="004B05C1"/>
    <w:rsid w:val="004B0658"/>
    <w:rsid w:val="004B2E86"/>
    <w:rsid w:val="004B4A8A"/>
    <w:rsid w:val="004B5DF5"/>
    <w:rsid w:val="004B6061"/>
    <w:rsid w:val="004B7D04"/>
    <w:rsid w:val="004C1875"/>
    <w:rsid w:val="004C6231"/>
    <w:rsid w:val="004D353F"/>
    <w:rsid w:val="004E29C3"/>
    <w:rsid w:val="004E488C"/>
    <w:rsid w:val="004E614D"/>
    <w:rsid w:val="004E6EDF"/>
    <w:rsid w:val="004F209B"/>
    <w:rsid w:val="004F2978"/>
    <w:rsid w:val="004F6F24"/>
    <w:rsid w:val="00503AE9"/>
    <w:rsid w:val="00514862"/>
    <w:rsid w:val="00515705"/>
    <w:rsid w:val="00515754"/>
    <w:rsid w:val="0051737E"/>
    <w:rsid w:val="00520747"/>
    <w:rsid w:val="0052387F"/>
    <w:rsid w:val="00523F3E"/>
    <w:rsid w:val="00525FA9"/>
    <w:rsid w:val="00526580"/>
    <w:rsid w:val="00532913"/>
    <w:rsid w:val="005374FB"/>
    <w:rsid w:val="00542145"/>
    <w:rsid w:val="00545FC7"/>
    <w:rsid w:val="005475F0"/>
    <w:rsid w:val="0055004D"/>
    <w:rsid w:val="005500D5"/>
    <w:rsid w:val="00553116"/>
    <w:rsid w:val="00560A9A"/>
    <w:rsid w:val="005611AF"/>
    <w:rsid w:val="00564084"/>
    <w:rsid w:val="0056758F"/>
    <w:rsid w:val="00567DAF"/>
    <w:rsid w:val="00573892"/>
    <w:rsid w:val="005759C2"/>
    <w:rsid w:val="00576FCF"/>
    <w:rsid w:val="00577B59"/>
    <w:rsid w:val="00580F19"/>
    <w:rsid w:val="00581BC0"/>
    <w:rsid w:val="00582DB6"/>
    <w:rsid w:val="0058762F"/>
    <w:rsid w:val="005922BC"/>
    <w:rsid w:val="005A2A51"/>
    <w:rsid w:val="005A3C7B"/>
    <w:rsid w:val="005A4819"/>
    <w:rsid w:val="005A64B1"/>
    <w:rsid w:val="005B0FAE"/>
    <w:rsid w:val="005B3EDD"/>
    <w:rsid w:val="005B40A1"/>
    <w:rsid w:val="005B45FF"/>
    <w:rsid w:val="005B4857"/>
    <w:rsid w:val="005C5306"/>
    <w:rsid w:val="005C530C"/>
    <w:rsid w:val="005C69CE"/>
    <w:rsid w:val="005C70D7"/>
    <w:rsid w:val="005D68C7"/>
    <w:rsid w:val="005D6CF1"/>
    <w:rsid w:val="005E4EF2"/>
    <w:rsid w:val="005E5379"/>
    <w:rsid w:val="005E574C"/>
    <w:rsid w:val="005F1627"/>
    <w:rsid w:val="005F3848"/>
    <w:rsid w:val="005F5A91"/>
    <w:rsid w:val="005F7E03"/>
    <w:rsid w:val="00601D8D"/>
    <w:rsid w:val="00601E55"/>
    <w:rsid w:val="00614095"/>
    <w:rsid w:val="0061650F"/>
    <w:rsid w:val="00620993"/>
    <w:rsid w:val="00620D41"/>
    <w:rsid w:val="00621DB8"/>
    <w:rsid w:val="00625D80"/>
    <w:rsid w:val="00627A48"/>
    <w:rsid w:val="00631428"/>
    <w:rsid w:val="00632539"/>
    <w:rsid w:val="006334BA"/>
    <w:rsid w:val="00633A38"/>
    <w:rsid w:val="00635D35"/>
    <w:rsid w:val="00642F84"/>
    <w:rsid w:val="00643A0F"/>
    <w:rsid w:val="00643AFD"/>
    <w:rsid w:val="0064453F"/>
    <w:rsid w:val="00647BD4"/>
    <w:rsid w:val="0065022B"/>
    <w:rsid w:val="00653D20"/>
    <w:rsid w:val="00655F02"/>
    <w:rsid w:val="006608EB"/>
    <w:rsid w:val="00661234"/>
    <w:rsid w:val="00662F5A"/>
    <w:rsid w:val="00666CE9"/>
    <w:rsid w:val="00670B91"/>
    <w:rsid w:val="006716A2"/>
    <w:rsid w:val="00681BA9"/>
    <w:rsid w:val="0068644C"/>
    <w:rsid w:val="00686A52"/>
    <w:rsid w:val="006904E2"/>
    <w:rsid w:val="00691607"/>
    <w:rsid w:val="006916B6"/>
    <w:rsid w:val="0069401B"/>
    <w:rsid w:val="00694F03"/>
    <w:rsid w:val="00696102"/>
    <w:rsid w:val="00697E16"/>
    <w:rsid w:val="006A2B86"/>
    <w:rsid w:val="006B0895"/>
    <w:rsid w:val="006B43B0"/>
    <w:rsid w:val="006B49A2"/>
    <w:rsid w:val="006B4D8B"/>
    <w:rsid w:val="006B6C7D"/>
    <w:rsid w:val="006B72A1"/>
    <w:rsid w:val="006B7F2B"/>
    <w:rsid w:val="006C3A50"/>
    <w:rsid w:val="006C4371"/>
    <w:rsid w:val="006C7561"/>
    <w:rsid w:val="006C7EB5"/>
    <w:rsid w:val="006C7EF7"/>
    <w:rsid w:val="006D0156"/>
    <w:rsid w:val="006D1685"/>
    <w:rsid w:val="006D1E41"/>
    <w:rsid w:val="006D40EF"/>
    <w:rsid w:val="006E2971"/>
    <w:rsid w:val="006E57B2"/>
    <w:rsid w:val="006E6C17"/>
    <w:rsid w:val="006E6EE9"/>
    <w:rsid w:val="006F2D13"/>
    <w:rsid w:val="006F42D3"/>
    <w:rsid w:val="006F550C"/>
    <w:rsid w:val="006F5F2F"/>
    <w:rsid w:val="00700891"/>
    <w:rsid w:val="0070749C"/>
    <w:rsid w:val="00707D26"/>
    <w:rsid w:val="00710B99"/>
    <w:rsid w:val="00711598"/>
    <w:rsid w:val="0071314E"/>
    <w:rsid w:val="00713E62"/>
    <w:rsid w:val="007168DA"/>
    <w:rsid w:val="0071793F"/>
    <w:rsid w:val="00723CC2"/>
    <w:rsid w:val="00724402"/>
    <w:rsid w:val="007305A9"/>
    <w:rsid w:val="00735F1E"/>
    <w:rsid w:val="0073642F"/>
    <w:rsid w:val="00737784"/>
    <w:rsid w:val="00740694"/>
    <w:rsid w:val="00743233"/>
    <w:rsid w:val="00744168"/>
    <w:rsid w:val="007447C6"/>
    <w:rsid w:val="0075253E"/>
    <w:rsid w:val="00752E8B"/>
    <w:rsid w:val="00753BED"/>
    <w:rsid w:val="00753C88"/>
    <w:rsid w:val="0075439B"/>
    <w:rsid w:val="0076221C"/>
    <w:rsid w:val="00762A91"/>
    <w:rsid w:val="007638EB"/>
    <w:rsid w:val="00763F42"/>
    <w:rsid w:val="00767475"/>
    <w:rsid w:val="007705A6"/>
    <w:rsid w:val="00771789"/>
    <w:rsid w:val="007722D3"/>
    <w:rsid w:val="007756B3"/>
    <w:rsid w:val="00775BF0"/>
    <w:rsid w:val="00777FE9"/>
    <w:rsid w:val="00780F78"/>
    <w:rsid w:val="00795241"/>
    <w:rsid w:val="00796881"/>
    <w:rsid w:val="00796977"/>
    <w:rsid w:val="007A2A72"/>
    <w:rsid w:val="007A415E"/>
    <w:rsid w:val="007A71BD"/>
    <w:rsid w:val="007A7C4D"/>
    <w:rsid w:val="007B310D"/>
    <w:rsid w:val="007B42B7"/>
    <w:rsid w:val="007B4842"/>
    <w:rsid w:val="007B4FF0"/>
    <w:rsid w:val="007B58C0"/>
    <w:rsid w:val="007B58D4"/>
    <w:rsid w:val="007C0E06"/>
    <w:rsid w:val="007C1738"/>
    <w:rsid w:val="007C2F81"/>
    <w:rsid w:val="007C3E4D"/>
    <w:rsid w:val="007D0583"/>
    <w:rsid w:val="007D323A"/>
    <w:rsid w:val="007D4430"/>
    <w:rsid w:val="007D5685"/>
    <w:rsid w:val="007D6AE9"/>
    <w:rsid w:val="007D6EF4"/>
    <w:rsid w:val="007D747F"/>
    <w:rsid w:val="007E046D"/>
    <w:rsid w:val="007E545B"/>
    <w:rsid w:val="007E59BD"/>
    <w:rsid w:val="007F2063"/>
    <w:rsid w:val="007F44F9"/>
    <w:rsid w:val="007F49AF"/>
    <w:rsid w:val="007F7D1D"/>
    <w:rsid w:val="0080268C"/>
    <w:rsid w:val="00803F0D"/>
    <w:rsid w:val="00804E37"/>
    <w:rsid w:val="00806158"/>
    <w:rsid w:val="0080621C"/>
    <w:rsid w:val="008125C7"/>
    <w:rsid w:val="00813721"/>
    <w:rsid w:val="008145CA"/>
    <w:rsid w:val="008170FC"/>
    <w:rsid w:val="00820A72"/>
    <w:rsid w:val="00824336"/>
    <w:rsid w:val="008251E1"/>
    <w:rsid w:val="00825EFC"/>
    <w:rsid w:val="00827F5E"/>
    <w:rsid w:val="00830175"/>
    <w:rsid w:val="00830B31"/>
    <w:rsid w:val="00830D66"/>
    <w:rsid w:val="00832110"/>
    <w:rsid w:val="008326FE"/>
    <w:rsid w:val="008328CF"/>
    <w:rsid w:val="0083376C"/>
    <w:rsid w:val="008344BE"/>
    <w:rsid w:val="00834AC0"/>
    <w:rsid w:val="00835DDB"/>
    <w:rsid w:val="00836DDE"/>
    <w:rsid w:val="00836F11"/>
    <w:rsid w:val="00850E6D"/>
    <w:rsid w:val="00851CBA"/>
    <w:rsid w:val="00860CBF"/>
    <w:rsid w:val="00862A2D"/>
    <w:rsid w:val="008702BB"/>
    <w:rsid w:val="008829AE"/>
    <w:rsid w:val="00885A0D"/>
    <w:rsid w:val="0089301D"/>
    <w:rsid w:val="0089484C"/>
    <w:rsid w:val="00895692"/>
    <w:rsid w:val="00896A4A"/>
    <w:rsid w:val="0089782F"/>
    <w:rsid w:val="00897C68"/>
    <w:rsid w:val="008A0ADD"/>
    <w:rsid w:val="008A2EC4"/>
    <w:rsid w:val="008A2F03"/>
    <w:rsid w:val="008A4720"/>
    <w:rsid w:val="008A501D"/>
    <w:rsid w:val="008B1939"/>
    <w:rsid w:val="008B26FB"/>
    <w:rsid w:val="008B4AFB"/>
    <w:rsid w:val="008B55BB"/>
    <w:rsid w:val="008B7299"/>
    <w:rsid w:val="008B7FA2"/>
    <w:rsid w:val="008C0226"/>
    <w:rsid w:val="008C3C4F"/>
    <w:rsid w:val="008C54D1"/>
    <w:rsid w:val="008D414F"/>
    <w:rsid w:val="008D4F3E"/>
    <w:rsid w:val="008D76CC"/>
    <w:rsid w:val="008E1A1F"/>
    <w:rsid w:val="008E7B41"/>
    <w:rsid w:val="008F2AD6"/>
    <w:rsid w:val="008F57F4"/>
    <w:rsid w:val="008F6F9B"/>
    <w:rsid w:val="008F7E41"/>
    <w:rsid w:val="00902B75"/>
    <w:rsid w:val="00904266"/>
    <w:rsid w:val="00911E1C"/>
    <w:rsid w:val="00914384"/>
    <w:rsid w:val="009158F6"/>
    <w:rsid w:val="0092149B"/>
    <w:rsid w:val="009215FB"/>
    <w:rsid w:val="0092368F"/>
    <w:rsid w:val="00925AAC"/>
    <w:rsid w:val="0092641A"/>
    <w:rsid w:val="00932804"/>
    <w:rsid w:val="00935415"/>
    <w:rsid w:val="009363CA"/>
    <w:rsid w:val="009372E7"/>
    <w:rsid w:val="0094056E"/>
    <w:rsid w:val="0094237A"/>
    <w:rsid w:val="0094272B"/>
    <w:rsid w:val="00942DD5"/>
    <w:rsid w:val="00943DCE"/>
    <w:rsid w:val="00944300"/>
    <w:rsid w:val="009443DD"/>
    <w:rsid w:val="0095121C"/>
    <w:rsid w:val="0095675F"/>
    <w:rsid w:val="00960845"/>
    <w:rsid w:val="0096201C"/>
    <w:rsid w:val="009738BB"/>
    <w:rsid w:val="00976EF8"/>
    <w:rsid w:val="009809BE"/>
    <w:rsid w:val="009815E5"/>
    <w:rsid w:val="00982E1D"/>
    <w:rsid w:val="00986DB0"/>
    <w:rsid w:val="009874FB"/>
    <w:rsid w:val="00990876"/>
    <w:rsid w:val="009930DE"/>
    <w:rsid w:val="009A48C3"/>
    <w:rsid w:val="009B1626"/>
    <w:rsid w:val="009B7BB7"/>
    <w:rsid w:val="009C0C95"/>
    <w:rsid w:val="009D278D"/>
    <w:rsid w:val="009D2F72"/>
    <w:rsid w:val="009E1126"/>
    <w:rsid w:val="009E1A8B"/>
    <w:rsid w:val="009E30E7"/>
    <w:rsid w:val="009E5D02"/>
    <w:rsid w:val="009E693E"/>
    <w:rsid w:val="009E7A8D"/>
    <w:rsid w:val="009F1A7D"/>
    <w:rsid w:val="009F31D7"/>
    <w:rsid w:val="009F3B82"/>
    <w:rsid w:val="009F3D31"/>
    <w:rsid w:val="00A05320"/>
    <w:rsid w:val="00A06E3D"/>
    <w:rsid w:val="00A07F34"/>
    <w:rsid w:val="00A101C1"/>
    <w:rsid w:val="00A10AB5"/>
    <w:rsid w:val="00A2233C"/>
    <w:rsid w:val="00A23406"/>
    <w:rsid w:val="00A23824"/>
    <w:rsid w:val="00A25C6D"/>
    <w:rsid w:val="00A30E60"/>
    <w:rsid w:val="00A31A57"/>
    <w:rsid w:val="00A34CB3"/>
    <w:rsid w:val="00A34F74"/>
    <w:rsid w:val="00A35090"/>
    <w:rsid w:val="00A37588"/>
    <w:rsid w:val="00A40C16"/>
    <w:rsid w:val="00A44AE3"/>
    <w:rsid w:val="00A46084"/>
    <w:rsid w:val="00A47653"/>
    <w:rsid w:val="00A51DEC"/>
    <w:rsid w:val="00A53608"/>
    <w:rsid w:val="00A53966"/>
    <w:rsid w:val="00A5598A"/>
    <w:rsid w:val="00A57040"/>
    <w:rsid w:val="00A57595"/>
    <w:rsid w:val="00A60BBE"/>
    <w:rsid w:val="00A62E61"/>
    <w:rsid w:val="00A663F0"/>
    <w:rsid w:val="00A67F65"/>
    <w:rsid w:val="00A72D98"/>
    <w:rsid w:val="00A747ED"/>
    <w:rsid w:val="00A84526"/>
    <w:rsid w:val="00A85025"/>
    <w:rsid w:val="00A85CBA"/>
    <w:rsid w:val="00A86F49"/>
    <w:rsid w:val="00A87847"/>
    <w:rsid w:val="00A879B7"/>
    <w:rsid w:val="00A90D5A"/>
    <w:rsid w:val="00A91420"/>
    <w:rsid w:val="00A92761"/>
    <w:rsid w:val="00A92A47"/>
    <w:rsid w:val="00A93F86"/>
    <w:rsid w:val="00A94EEA"/>
    <w:rsid w:val="00A95491"/>
    <w:rsid w:val="00A9783A"/>
    <w:rsid w:val="00AA0898"/>
    <w:rsid w:val="00AA174D"/>
    <w:rsid w:val="00AA41DE"/>
    <w:rsid w:val="00AA5554"/>
    <w:rsid w:val="00AA7941"/>
    <w:rsid w:val="00AB3BFD"/>
    <w:rsid w:val="00AC03A0"/>
    <w:rsid w:val="00AC2F36"/>
    <w:rsid w:val="00AC4E49"/>
    <w:rsid w:val="00AC557A"/>
    <w:rsid w:val="00AC6AF6"/>
    <w:rsid w:val="00AC7F76"/>
    <w:rsid w:val="00AD1375"/>
    <w:rsid w:val="00AD3B7C"/>
    <w:rsid w:val="00AD3DE8"/>
    <w:rsid w:val="00AD44F0"/>
    <w:rsid w:val="00AD4D35"/>
    <w:rsid w:val="00AD6BC8"/>
    <w:rsid w:val="00AE0233"/>
    <w:rsid w:val="00AE1D26"/>
    <w:rsid w:val="00AE3419"/>
    <w:rsid w:val="00AE62B9"/>
    <w:rsid w:val="00AE7F7B"/>
    <w:rsid w:val="00AF1AE6"/>
    <w:rsid w:val="00AF4D4C"/>
    <w:rsid w:val="00AF6269"/>
    <w:rsid w:val="00AF70B8"/>
    <w:rsid w:val="00B022CD"/>
    <w:rsid w:val="00B0300E"/>
    <w:rsid w:val="00B0345F"/>
    <w:rsid w:val="00B07B16"/>
    <w:rsid w:val="00B1038F"/>
    <w:rsid w:val="00B105ED"/>
    <w:rsid w:val="00B12878"/>
    <w:rsid w:val="00B1351A"/>
    <w:rsid w:val="00B13CCD"/>
    <w:rsid w:val="00B20BE3"/>
    <w:rsid w:val="00B253DD"/>
    <w:rsid w:val="00B2761F"/>
    <w:rsid w:val="00B32143"/>
    <w:rsid w:val="00B43005"/>
    <w:rsid w:val="00B438E3"/>
    <w:rsid w:val="00B43A08"/>
    <w:rsid w:val="00B45052"/>
    <w:rsid w:val="00B502C1"/>
    <w:rsid w:val="00B5042C"/>
    <w:rsid w:val="00B53F34"/>
    <w:rsid w:val="00B54A51"/>
    <w:rsid w:val="00B57EA5"/>
    <w:rsid w:val="00B62AB8"/>
    <w:rsid w:val="00B64B0E"/>
    <w:rsid w:val="00B651ED"/>
    <w:rsid w:val="00B66FAA"/>
    <w:rsid w:val="00B73197"/>
    <w:rsid w:val="00B7335F"/>
    <w:rsid w:val="00B73C4A"/>
    <w:rsid w:val="00B767FB"/>
    <w:rsid w:val="00B7760E"/>
    <w:rsid w:val="00B80E56"/>
    <w:rsid w:val="00B81305"/>
    <w:rsid w:val="00B818B8"/>
    <w:rsid w:val="00B851FC"/>
    <w:rsid w:val="00B85EAD"/>
    <w:rsid w:val="00B869B3"/>
    <w:rsid w:val="00B8765F"/>
    <w:rsid w:val="00B91630"/>
    <w:rsid w:val="00B97C66"/>
    <w:rsid w:val="00BA03E0"/>
    <w:rsid w:val="00BA4328"/>
    <w:rsid w:val="00BB2C62"/>
    <w:rsid w:val="00BB6E65"/>
    <w:rsid w:val="00BC0C57"/>
    <w:rsid w:val="00BC2331"/>
    <w:rsid w:val="00BC40D6"/>
    <w:rsid w:val="00BC4BE0"/>
    <w:rsid w:val="00BC51C3"/>
    <w:rsid w:val="00BC53A1"/>
    <w:rsid w:val="00BC5AD0"/>
    <w:rsid w:val="00BC70A9"/>
    <w:rsid w:val="00BD173F"/>
    <w:rsid w:val="00BD4518"/>
    <w:rsid w:val="00BD4A5A"/>
    <w:rsid w:val="00BD4D93"/>
    <w:rsid w:val="00BD54FA"/>
    <w:rsid w:val="00BD764D"/>
    <w:rsid w:val="00BE1D61"/>
    <w:rsid w:val="00BE33B3"/>
    <w:rsid w:val="00BE5C03"/>
    <w:rsid w:val="00BE6D5D"/>
    <w:rsid w:val="00BF0777"/>
    <w:rsid w:val="00BF111F"/>
    <w:rsid w:val="00BF66DA"/>
    <w:rsid w:val="00C00D06"/>
    <w:rsid w:val="00C00F34"/>
    <w:rsid w:val="00C0138E"/>
    <w:rsid w:val="00C021B0"/>
    <w:rsid w:val="00C02CFE"/>
    <w:rsid w:val="00C032C7"/>
    <w:rsid w:val="00C07EAE"/>
    <w:rsid w:val="00C10462"/>
    <w:rsid w:val="00C12DB3"/>
    <w:rsid w:val="00C1790C"/>
    <w:rsid w:val="00C218FC"/>
    <w:rsid w:val="00C243A6"/>
    <w:rsid w:val="00C33D25"/>
    <w:rsid w:val="00C35A34"/>
    <w:rsid w:val="00C360BC"/>
    <w:rsid w:val="00C366BC"/>
    <w:rsid w:val="00C4128E"/>
    <w:rsid w:val="00C41C97"/>
    <w:rsid w:val="00C43937"/>
    <w:rsid w:val="00C50CC2"/>
    <w:rsid w:val="00C5146C"/>
    <w:rsid w:val="00C51BC0"/>
    <w:rsid w:val="00C5456B"/>
    <w:rsid w:val="00C55C80"/>
    <w:rsid w:val="00C561A6"/>
    <w:rsid w:val="00C567DC"/>
    <w:rsid w:val="00C57E9D"/>
    <w:rsid w:val="00C6125C"/>
    <w:rsid w:val="00C63B8D"/>
    <w:rsid w:val="00C66BBC"/>
    <w:rsid w:val="00C71032"/>
    <w:rsid w:val="00C71073"/>
    <w:rsid w:val="00C77D61"/>
    <w:rsid w:val="00C815EE"/>
    <w:rsid w:val="00C87355"/>
    <w:rsid w:val="00C91E02"/>
    <w:rsid w:val="00C940A1"/>
    <w:rsid w:val="00C963E0"/>
    <w:rsid w:val="00CA1BE3"/>
    <w:rsid w:val="00CA2A18"/>
    <w:rsid w:val="00CA51A1"/>
    <w:rsid w:val="00CA62A6"/>
    <w:rsid w:val="00CB2245"/>
    <w:rsid w:val="00CB386D"/>
    <w:rsid w:val="00CC14C2"/>
    <w:rsid w:val="00CC19BA"/>
    <w:rsid w:val="00CC6AFF"/>
    <w:rsid w:val="00CD0D1D"/>
    <w:rsid w:val="00CD1AA9"/>
    <w:rsid w:val="00CD56B2"/>
    <w:rsid w:val="00CD5882"/>
    <w:rsid w:val="00CE0FBC"/>
    <w:rsid w:val="00CE3944"/>
    <w:rsid w:val="00CE3B9C"/>
    <w:rsid w:val="00CE3BB6"/>
    <w:rsid w:val="00CE6128"/>
    <w:rsid w:val="00CE6913"/>
    <w:rsid w:val="00CE6F08"/>
    <w:rsid w:val="00CE7D10"/>
    <w:rsid w:val="00CF14F6"/>
    <w:rsid w:val="00CF424D"/>
    <w:rsid w:val="00CF440F"/>
    <w:rsid w:val="00CF4BB2"/>
    <w:rsid w:val="00CF5A08"/>
    <w:rsid w:val="00CF7F1C"/>
    <w:rsid w:val="00D00988"/>
    <w:rsid w:val="00D02095"/>
    <w:rsid w:val="00D02B65"/>
    <w:rsid w:val="00D02BD9"/>
    <w:rsid w:val="00D06700"/>
    <w:rsid w:val="00D07E3D"/>
    <w:rsid w:val="00D11716"/>
    <w:rsid w:val="00D1742E"/>
    <w:rsid w:val="00D20BAB"/>
    <w:rsid w:val="00D2327D"/>
    <w:rsid w:val="00D2661A"/>
    <w:rsid w:val="00D2716A"/>
    <w:rsid w:val="00D27A6E"/>
    <w:rsid w:val="00D326F9"/>
    <w:rsid w:val="00D35BE0"/>
    <w:rsid w:val="00D410AD"/>
    <w:rsid w:val="00D428B1"/>
    <w:rsid w:val="00D43946"/>
    <w:rsid w:val="00D4417A"/>
    <w:rsid w:val="00D44CF1"/>
    <w:rsid w:val="00D47B24"/>
    <w:rsid w:val="00D47D77"/>
    <w:rsid w:val="00D501AF"/>
    <w:rsid w:val="00D5636A"/>
    <w:rsid w:val="00D60895"/>
    <w:rsid w:val="00D610A6"/>
    <w:rsid w:val="00D619F3"/>
    <w:rsid w:val="00D62D4D"/>
    <w:rsid w:val="00D63451"/>
    <w:rsid w:val="00D65E0E"/>
    <w:rsid w:val="00D728EB"/>
    <w:rsid w:val="00D73612"/>
    <w:rsid w:val="00D7768F"/>
    <w:rsid w:val="00D815A3"/>
    <w:rsid w:val="00D84C87"/>
    <w:rsid w:val="00D85944"/>
    <w:rsid w:val="00D86D2B"/>
    <w:rsid w:val="00D9483C"/>
    <w:rsid w:val="00D95602"/>
    <w:rsid w:val="00D95E16"/>
    <w:rsid w:val="00D966D8"/>
    <w:rsid w:val="00D96D61"/>
    <w:rsid w:val="00D97E42"/>
    <w:rsid w:val="00DA7B63"/>
    <w:rsid w:val="00DB3271"/>
    <w:rsid w:val="00DB38D0"/>
    <w:rsid w:val="00DB3A80"/>
    <w:rsid w:val="00DB6D22"/>
    <w:rsid w:val="00DC0A94"/>
    <w:rsid w:val="00DC55B6"/>
    <w:rsid w:val="00DD2948"/>
    <w:rsid w:val="00DD2A43"/>
    <w:rsid w:val="00DD3C26"/>
    <w:rsid w:val="00DD4719"/>
    <w:rsid w:val="00DD5D0A"/>
    <w:rsid w:val="00DD7A91"/>
    <w:rsid w:val="00DE1D0B"/>
    <w:rsid w:val="00DE3689"/>
    <w:rsid w:val="00DE7974"/>
    <w:rsid w:val="00DF0C31"/>
    <w:rsid w:val="00DF17C5"/>
    <w:rsid w:val="00DF3552"/>
    <w:rsid w:val="00DF50D5"/>
    <w:rsid w:val="00DF63AC"/>
    <w:rsid w:val="00E008A2"/>
    <w:rsid w:val="00E033A9"/>
    <w:rsid w:val="00E16379"/>
    <w:rsid w:val="00E24317"/>
    <w:rsid w:val="00E24642"/>
    <w:rsid w:val="00E24F1D"/>
    <w:rsid w:val="00E2586B"/>
    <w:rsid w:val="00E321C2"/>
    <w:rsid w:val="00E3552E"/>
    <w:rsid w:val="00E35860"/>
    <w:rsid w:val="00E37DEA"/>
    <w:rsid w:val="00E41195"/>
    <w:rsid w:val="00E42380"/>
    <w:rsid w:val="00E42B33"/>
    <w:rsid w:val="00E42E0E"/>
    <w:rsid w:val="00E4401F"/>
    <w:rsid w:val="00E45A34"/>
    <w:rsid w:val="00E471BB"/>
    <w:rsid w:val="00E47E5B"/>
    <w:rsid w:val="00E51F03"/>
    <w:rsid w:val="00E562B8"/>
    <w:rsid w:val="00E5778D"/>
    <w:rsid w:val="00E57A15"/>
    <w:rsid w:val="00E608CC"/>
    <w:rsid w:val="00E61FB6"/>
    <w:rsid w:val="00E64BF4"/>
    <w:rsid w:val="00E65077"/>
    <w:rsid w:val="00E66948"/>
    <w:rsid w:val="00E7032B"/>
    <w:rsid w:val="00E722AF"/>
    <w:rsid w:val="00E723BA"/>
    <w:rsid w:val="00E72AA3"/>
    <w:rsid w:val="00E7432C"/>
    <w:rsid w:val="00E808F0"/>
    <w:rsid w:val="00E820D9"/>
    <w:rsid w:val="00E84087"/>
    <w:rsid w:val="00E84909"/>
    <w:rsid w:val="00E87504"/>
    <w:rsid w:val="00E90DB1"/>
    <w:rsid w:val="00E916B0"/>
    <w:rsid w:val="00E921C5"/>
    <w:rsid w:val="00E968B5"/>
    <w:rsid w:val="00EA1942"/>
    <w:rsid w:val="00EA24A6"/>
    <w:rsid w:val="00EB11C7"/>
    <w:rsid w:val="00EB1D7C"/>
    <w:rsid w:val="00EB5E4E"/>
    <w:rsid w:val="00EB621C"/>
    <w:rsid w:val="00EB66B3"/>
    <w:rsid w:val="00EC0DEE"/>
    <w:rsid w:val="00EC2BC5"/>
    <w:rsid w:val="00ED17AB"/>
    <w:rsid w:val="00ED22D6"/>
    <w:rsid w:val="00ED2338"/>
    <w:rsid w:val="00ED5620"/>
    <w:rsid w:val="00ED5CAB"/>
    <w:rsid w:val="00ED7A32"/>
    <w:rsid w:val="00EE0BCA"/>
    <w:rsid w:val="00EE13AE"/>
    <w:rsid w:val="00EE27E2"/>
    <w:rsid w:val="00EE4DCD"/>
    <w:rsid w:val="00EE6F05"/>
    <w:rsid w:val="00EF1394"/>
    <w:rsid w:val="00EF296A"/>
    <w:rsid w:val="00EF7EAB"/>
    <w:rsid w:val="00F017BC"/>
    <w:rsid w:val="00F026E2"/>
    <w:rsid w:val="00F02EE7"/>
    <w:rsid w:val="00F10342"/>
    <w:rsid w:val="00F10801"/>
    <w:rsid w:val="00F11A1F"/>
    <w:rsid w:val="00F16287"/>
    <w:rsid w:val="00F167AA"/>
    <w:rsid w:val="00F17A82"/>
    <w:rsid w:val="00F17FF2"/>
    <w:rsid w:val="00F232B9"/>
    <w:rsid w:val="00F30486"/>
    <w:rsid w:val="00F3179E"/>
    <w:rsid w:val="00F318CD"/>
    <w:rsid w:val="00F34111"/>
    <w:rsid w:val="00F354B8"/>
    <w:rsid w:val="00F35E9F"/>
    <w:rsid w:val="00F40CC5"/>
    <w:rsid w:val="00F41A8A"/>
    <w:rsid w:val="00F452EF"/>
    <w:rsid w:val="00F46C78"/>
    <w:rsid w:val="00F5173D"/>
    <w:rsid w:val="00F55CF6"/>
    <w:rsid w:val="00F60E21"/>
    <w:rsid w:val="00F67173"/>
    <w:rsid w:val="00F67AD0"/>
    <w:rsid w:val="00F72E31"/>
    <w:rsid w:val="00F733BC"/>
    <w:rsid w:val="00F74B1F"/>
    <w:rsid w:val="00F74E9A"/>
    <w:rsid w:val="00F75173"/>
    <w:rsid w:val="00F76117"/>
    <w:rsid w:val="00F7633F"/>
    <w:rsid w:val="00F76BF4"/>
    <w:rsid w:val="00F8112A"/>
    <w:rsid w:val="00F827BE"/>
    <w:rsid w:val="00F85EFF"/>
    <w:rsid w:val="00F86970"/>
    <w:rsid w:val="00F938D2"/>
    <w:rsid w:val="00F95819"/>
    <w:rsid w:val="00F97F80"/>
    <w:rsid w:val="00FA2066"/>
    <w:rsid w:val="00FA2578"/>
    <w:rsid w:val="00FA2869"/>
    <w:rsid w:val="00FB066A"/>
    <w:rsid w:val="00FB18A4"/>
    <w:rsid w:val="00FB1B8B"/>
    <w:rsid w:val="00FB7840"/>
    <w:rsid w:val="00FC1756"/>
    <w:rsid w:val="00FC70A0"/>
    <w:rsid w:val="00FD13B1"/>
    <w:rsid w:val="00FD25F6"/>
    <w:rsid w:val="00FD55C2"/>
    <w:rsid w:val="00FD5953"/>
    <w:rsid w:val="00FD5B18"/>
    <w:rsid w:val="00FD7A45"/>
    <w:rsid w:val="00FE3BEF"/>
    <w:rsid w:val="00FE40B6"/>
    <w:rsid w:val="00FF3541"/>
    <w:rsid w:val="00FF4BF6"/>
    <w:rsid w:val="00FF61E9"/>
    <w:rsid w:val="00FF7223"/>
    <w:rsid w:val="00FF7FBF"/>
    <w:rsid w:val="120F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36B4D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uiPriority="99"/>
    <w:lsdException w:name="Table Subtle 2" w:semiHidden="1" w:uiPriority="99" w:unhideWhenUsed="1"/>
    <w:lsdException w:name="Table Web 1" w:semiHidden="1" w:uiPriority="99" w:unhideWhenUsed="1"/>
    <w:lsdException w:name="Table Web 2" w:uiPriority="99"/>
    <w:lsdException w:name="Table Web 3" w:uiPriority="99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pPr>
      <w:ind w:firstLine="567"/>
      <w:jc w:val="both"/>
    </w:pPr>
    <w:rPr>
      <w:rFonts w:ascii="Arial" w:eastAsia="Times New Roman" w:hAnsi="Arial" w:cs="Arial"/>
      <w:lang w:eastAsia="en-US"/>
    </w:rPr>
  </w:style>
  <w:style w:type="paragraph" w:styleId="1">
    <w:name w:val="heading 1"/>
    <w:basedOn w:val="a2"/>
    <w:next w:val="a3"/>
    <w:link w:val="10"/>
    <w:qFormat/>
    <w:pPr>
      <w:keepNext/>
      <w:keepLines/>
      <w:spacing w:before="240" w:after="240"/>
      <w:ind w:left="720" w:firstLine="0"/>
      <w:jc w:val="left"/>
      <w:outlineLvl w:val="0"/>
    </w:pPr>
    <w:rPr>
      <w:b/>
      <w:bCs/>
      <w:caps/>
      <w:color w:val="000000"/>
      <w:spacing w:val="10"/>
      <w:kern w:val="24"/>
      <w:sz w:val="22"/>
      <w:szCs w:val="22"/>
    </w:rPr>
  </w:style>
  <w:style w:type="paragraph" w:styleId="21">
    <w:name w:val="heading 2"/>
    <w:basedOn w:val="a2"/>
    <w:next w:val="a3"/>
    <w:link w:val="22"/>
    <w:qFormat/>
    <w:pPr>
      <w:keepNext/>
      <w:keepLines/>
      <w:spacing w:before="480" w:after="240"/>
      <w:ind w:firstLine="0"/>
      <w:jc w:val="left"/>
      <w:outlineLvl w:val="1"/>
    </w:pPr>
    <w:rPr>
      <w:b/>
      <w:sz w:val="24"/>
      <w:szCs w:val="24"/>
    </w:rPr>
  </w:style>
  <w:style w:type="paragraph" w:styleId="31">
    <w:name w:val="heading 3"/>
    <w:basedOn w:val="a2"/>
    <w:next w:val="a3"/>
    <w:link w:val="32"/>
    <w:qFormat/>
    <w:pPr>
      <w:keepNext/>
      <w:keepLines/>
      <w:numPr>
        <w:ilvl w:val="2"/>
        <w:numId w:val="1"/>
      </w:numPr>
      <w:spacing w:after="240"/>
      <w:outlineLvl w:val="2"/>
    </w:pPr>
  </w:style>
  <w:style w:type="paragraph" w:styleId="41">
    <w:name w:val="heading 4"/>
    <w:basedOn w:val="a2"/>
    <w:next w:val="a3"/>
    <w:link w:val="42"/>
    <w:qFormat/>
    <w:pPr>
      <w:numPr>
        <w:ilvl w:val="3"/>
        <w:numId w:val="1"/>
      </w:numPr>
      <w:spacing w:after="240"/>
      <w:outlineLvl w:val="3"/>
    </w:pPr>
  </w:style>
  <w:style w:type="paragraph" w:styleId="51">
    <w:name w:val="heading 5"/>
    <w:basedOn w:val="a2"/>
    <w:next w:val="a3"/>
    <w:link w:val="52"/>
    <w:qFormat/>
    <w:pPr>
      <w:numPr>
        <w:ilvl w:val="4"/>
        <w:numId w:val="1"/>
      </w:numPr>
      <w:spacing w:after="240"/>
      <w:outlineLvl w:val="4"/>
    </w:pPr>
  </w:style>
  <w:style w:type="paragraph" w:styleId="6">
    <w:name w:val="heading 6"/>
    <w:basedOn w:val="a2"/>
    <w:next w:val="a3"/>
    <w:link w:val="60"/>
    <w:qFormat/>
    <w:pPr>
      <w:numPr>
        <w:ilvl w:val="5"/>
        <w:numId w:val="1"/>
      </w:numPr>
      <w:spacing w:after="240"/>
      <w:outlineLvl w:val="5"/>
    </w:pPr>
  </w:style>
  <w:style w:type="paragraph" w:styleId="7">
    <w:name w:val="heading 7"/>
    <w:basedOn w:val="a2"/>
    <w:next w:val="a3"/>
    <w:link w:val="70"/>
    <w:qFormat/>
    <w:pPr>
      <w:numPr>
        <w:ilvl w:val="6"/>
        <w:numId w:val="1"/>
      </w:numPr>
      <w:spacing w:after="240"/>
      <w:outlineLvl w:val="6"/>
    </w:pPr>
  </w:style>
  <w:style w:type="paragraph" w:styleId="8">
    <w:name w:val="heading 8"/>
    <w:basedOn w:val="a2"/>
    <w:next w:val="a3"/>
    <w:link w:val="80"/>
    <w:qFormat/>
    <w:pPr>
      <w:numPr>
        <w:ilvl w:val="7"/>
        <w:numId w:val="1"/>
      </w:numPr>
      <w:spacing w:after="240"/>
      <w:outlineLvl w:val="7"/>
    </w:pPr>
  </w:style>
  <w:style w:type="paragraph" w:styleId="9">
    <w:name w:val="heading 9"/>
    <w:basedOn w:val="a2"/>
    <w:next w:val="a3"/>
    <w:link w:val="90"/>
    <w:qFormat/>
    <w:pPr>
      <w:numPr>
        <w:ilvl w:val="8"/>
        <w:numId w:val="1"/>
      </w:numPr>
      <w:spacing w:after="240"/>
      <w:outlineLvl w:val="8"/>
    </w:p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3">
    <w:name w:val="Body Text"/>
    <w:basedOn w:val="a2"/>
    <w:link w:val="a7"/>
    <w:pPr>
      <w:spacing w:after="240"/>
      <w:ind w:firstLine="720"/>
    </w:pPr>
  </w:style>
  <w:style w:type="paragraph" w:styleId="a8">
    <w:name w:val="Balloon Text"/>
    <w:basedOn w:val="a2"/>
    <w:link w:val="a9"/>
    <w:semiHidden/>
    <w:rPr>
      <w:rFonts w:ascii="Tahoma" w:hAnsi="Tahoma" w:cs="Tahoma"/>
      <w:sz w:val="16"/>
      <w:szCs w:val="16"/>
    </w:rPr>
  </w:style>
  <w:style w:type="paragraph" w:styleId="aa">
    <w:name w:val="Block Text"/>
    <w:basedOn w:val="a2"/>
    <w:pPr>
      <w:spacing w:after="120"/>
      <w:ind w:left="1440" w:right="1440"/>
    </w:pPr>
  </w:style>
  <w:style w:type="paragraph" w:styleId="23">
    <w:name w:val="Body Text 2"/>
    <w:basedOn w:val="a2"/>
    <w:link w:val="24"/>
    <w:pPr>
      <w:spacing w:after="120" w:line="480" w:lineRule="auto"/>
    </w:pPr>
  </w:style>
  <w:style w:type="paragraph" w:styleId="33">
    <w:name w:val="Body Text 3"/>
    <w:basedOn w:val="a2"/>
    <w:link w:val="34"/>
    <w:pPr>
      <w:spacing w:after="120"/>
    </w:pPr>
    <w:rPr>
      <w:sz w:val="16"/>
      <w:szCs w:val="16"/>
    </w:rPr>
  </w:style>
  <w:style w:type="paragraph" w:styleId="ab">
    <w:name w:val="Body Text First Indent"/>
    <w:basedOn w:val="a3"/>
    <w:link w:val="ac"/>
    <w:pPr>
      <w:spacing w:after="120"/>
      <w:ind w:firstLine="210"/>
    </w:pPr>
  </w:style>
  <w:style w:type="paragraph" w:styleId="ad">
    <w:name w:val="Body Text Indent"/>
    <w:basedOn w:val="a2"/>
    <w:next w:val="a3"/>
    <w:link w:val="ae"/>
    <w:pPr>
      <w:spacing w:after="240"/>
      <w:ind w:left="720"/>
    </w:pPr>
  </w:style>
  <w:style w:type="paragraph" w:styleId="25">
    <w:name w:val="Body Text First Indent 2"/>
    <w:basedOn w:val="ad"/>
    <w:link w:val="26"/>
    <w:pPr>
      <w:spacing w:after="120"/>
      <w:ind w:left="360" w:firstLine="210"/>
    </w:pPr>
  </w:style>
  <w:style w:type="paragraph" w:styleId="27">
    <w:name w:val="Body Text Indent 2"/>
    <w:basedOn w:val="a2"/>
    <w:link w:val="28"/>
    <w:pPr>
      <w:spacing w:after="120" w:line="480" w:lineRule="auto"/>
      <w:ind w:left="360"/>
    </w:pPr>
  </w:style>
  <w:style w:type="paragraph" w:styleId="35">
    <w:name w:val="Body Text Indent 3"/>
    <w:basedOn w:val="a2"/>
    <w:link w:val="36"/>
    <w:pPr>
      <w:spacing w:after="120"/>
      <w:ind w:left="360"/>
    </w:pPr>
    <w:rPr>
      <w:sz w:val="16"/>
      <w:szCs w:val="16"/>
    </w:rPr>
  </w:style>
  <w:style w:type="paragraph" w:styleId="af">
    <w:name w:val="caption"/>
    <w:basedOn w:val="a2"/>
    <w:next w:val="a2"/>
    <w:qFormat/>
    <w:pPr>
      <w:spacing w:before="120" w:after="120"/>
    </w:pPr>
    <w:rPr>
      <w:b/>
    </w:rPr>
  </w:style>
  <w:style w:type="paragraph" w:styleId="af0">
    <w:name w:val="Closing"/>
    <w:basedOn w:val="a2"/>
    <w:link w:val="af1"/>
    <w:pPr>
      <w:ind w:left="4320"/>
    </w:pPr>
  </w:style>
  <w:style w:type="character" w:styleId="af2">
    <w:name w:val="annotation reference"/>
    <w:semiHidden/>
    <w:rPr>
      <w:sz w:val="16"/>
      <w:szCs w:val="16"/>
      <w:lang w:val="en-US"/>
    </w:rPr>
  </w:style>
  <w:style w:type="paragraph" w:styleId="af3">
    <w:name w:val="annotation text"/>
    <w:basedOn w:val="a2"/>
    <w:link w:val="af4"/>
    <w:uiPriority w:val="99"/>
    <w:semiHidden/>
  </w:style>
  <w:style w:type="paragraph" w:styleId="af5">
    <w:name w:val="annotation subject"/>
    <w:basedOn w:val="af3"/>
    <w:next w:val="af3"/>
    <w:link w:val="af6"/>
    <w:semiHidden/>
    <w:rPr>
      <w:b/>
      <w:bCs/>
    </w:rPr>
  </w:style>
  <w:style w:type="paragraph" w:styleId="af7">
    <w:name w:val="Date"/>
    <w:basedOn w:val="a2"/>
    <w:next w:val="a2"/>
    <w:link w:val="af8"/>
  </w:style>
  <w:style w:type="paragraph" w:styleId="af9">
    <w:name w:val="Document Map"/>
    <w:basedOn w:val="a2"/>
    <w:link w:val="afa"/>
    <w:semiHidden/>
    <w:pPr>
      <w:shd w:val="clear" w:color="auto" w:fill="000080"/>
    </w:pPr>
    <w:rPr>
      <w:rFonts w:ascii="Tahoma" w:hAnsi="Tahoma" w:cs="Tahoma"/>
    </w:rPr>
  </w:style>
  <w:style w:type="paragraph" w:styleId="afb">
    <w:name w:val="E-mail Signature"/>
    <w:basedOn w:val="a2"/>
    <w:link w:val="afc"/>
  </w:style>
  <w:style w:type="character" w:styleId="afd">
    <w:name w:val="Emphasis"/>
    <w:qFormat/>
    <w:rPr>
      <w:i/>
      <w:iCs/>
      <w:lang w:val="en-US"/>
    </w:rPr>
  </w:style>
  <w:style w:type="character" w:styleId="afe">
    <w:name w:val="endnote reference"/>
    <w:semiHidden/>
    <w:rPr>
      <w:vertAlign w:val="superscript"/>
      <w:lang w:val="en-US"/>
    </w:rPr>
  </w:style>
  <w:style w:type="paragraph" w:styleId="aff">
    <w:name w:val="endnote text"/>
    <w:basedOn w:val="a2"/>
    <w:link w:val="aff0"/>
    <w:semiHidden/>
  </w:style>
  <w:style w:type="paragraph" w:styleId="aff1">
    <w:name w:val="envelope address"/>
    <w:basedOn w:val="a2"/>
    <w:pPr>
      <w:framePr w:w="7920" w:h="1980" w:hRule="exact" w:hSpace="180" w:wrap="auto" w:hAnchor="page" w:xAlign="center" w:yAlign="bottom"/>
      <w:ind w:left="2880"/>
    </w:pPr>
  </w:style>
  <w:style w:type="paragraph" w:styleId="29">
    <w:name w:val="envelope return"/>
    <w:basedOn w:val="a2"/>
  </w:style>
  <w:style w:type="character" w:styleId="aff2">
    <w:name w:val="FollowedHyperlink"/>
    <w:rPr>
      <w:color w:val="800080"/>
      <w:u w:val="single"/>
      <w:lang w:val="en-US"/>
    </w:rPr>
  </w:style>
  <w:style w:type="paragraph" w:styleId="aff3">
    <w:name w:val="footer"/>
    <w:basedOn w:val="a2"/>
    <w:link w:val="aff4"/>
    <w:uiPriority w:val="99"/>
    <w:pPr>
      <w:tabs>
        <w:tab w:val="center" w:pos="4680"/>
        <w:tab w:val="right" w:pos="9360"/>
      </w:tabs>
    </w:pPr>
  </w:style>
  <w:style w:type="character" w:styleId="aff5">
    <w:name w:val="footnote reference"/>
    <w:uiPriority w:val="99"/>
    <w:semiHidden/>
    <w:rPr>
      <w:vertAlign w:val="superscript"/>
      <w:lang w:val="en-US"/>
    </w:rPr>
  </w:style>
  <w:style w:type="paragraph" w:styleId="aff6">
    <w:name w:val="footnote text"/>
    <w:basedOn w:val="a2"/>
    <w:link w:val="aff7"/>
    <w:uiPriority w:val="99"/>
    <w:semiHidden/>
    <w:pPr>
      <w:spacing w:before="120"/>
    </w:pPr>
    <w:rPr>
      <w:sz w:val="16"/>
    </w:rPr>
  </w:style>
  <w:style w:type="paragraph" w:styleId="aff8">
    <w:name w:val="header"/>
    <w:basedOn w:val="a2"/>
    <w:link w:val="aff9"/>
    <w:pPr>
      <w:tabs>
        <w:tab w:val="center" w:pos="4680"/>
        <w:tab w:val="right" w:pos="9360"/>
      </w:tabs>
    </w:pPr>
  </w:style>
  <w:style w:type="character" w:styleId="HTML">
    <w:name w:val="HTML Acronym"/>
    <w:rPr>
      <w:lang w:val="en-US"/>
    </w:rPr>
  </w:style>
  <w:style w:type="paragraph" w:styleId="HTML0">
    <w:name w:val="HTML Address"/>
    <w:basedOn w:val="a2"/>
    <w:link w:val="HTML1"/>
    <w:rPr>
      <w:i/>
      <w:iCs/>
    </w:rPr>
  </w:style>
  <w:style w:type="character" w:styleId="HTML2">
    <w:name w:val="HTML Cite"/>
    <w:rPr>
      <w:i/>
      <w:iCs/>
      <w:lang w:val="en-US"/>
    </w:rPr>
  </w:style>
  <w:style w:type="character" w:styleId="HTML3">
    <w:name w:val="HTML Code"/>
    <w:rPr>
      <w:rFonts w:ascii="Courier New" w:hAnsi="Courier New" w:cs="Courier New"/>
      <w:sz w:val="20"/>
      <w:szCs w:val="20"/>
      <w:lang w:val="en-US"/>
    </w:rPr>
  </w:style>
  <w:style w:type="character" w:styleId="HTML4">
    <w:name w:val="HTML Definition"/>
    <w:rPr>
      <w:i/>
      <w:iCs/>
      <w:lang w:val="en-US"/>
    </w:rPr>
  </w:style>
  <w:style w:type="character" w:styleId="HTML5">
    <w:name w:val="HTML Keyboard"/>
    <w:rPr>
      <w:rFonts w:ascii="Courier New" w:hAnsi="Courier New" w:cs="Courier New"/>
      <w:sz w:val="20"/>
      <w:szCs w:val="20"/>
      <w:lang w:val="en-US"/>
    </w:rPr>
  </w:style>
  <w:style w:type="paragraph" w:styleId="HTML6">
    <w:name w:val="HTML Preformatted"/>
    <w:basedOn w:val="a2"/>
    <w:link w:val="HTML7"/>
    <w:rPr>
      <w:rFonts w:ascii="Courier New" w:hAnsi="Courier New" w:cs="Courier New"/>
    </w:rPr>
  </w:style>
  <w:style w:type="character" w:styleId="HTML8">
    <w:name w:val="HTML Sample"/>
    <w:rPr>
      <w:rFonts w:ascii="Courier New" w:hAnsi="Courier New" w:cs="Courier New"/>
      <w:lang w:val="en-US"/>
    </w:rPr>
  </w:style>
  <w:style w:type="character" w:styleId="HTML9">
    <w:name w:val="HTML Typewriter"/>
    <w:rPr>
      <w:rFonts w:ascii="Courier New" w:hAnsi="Courier New" w:cs="Courier New"/>
      <w:sz w:val="20"/>
      <w:szCs w:val="20"/>
      <w:lang w:val="en-US"/>
    </w:rPr>
  </w:style>
  <w:style w:type="character" w:styleId="HTMLa">
    <w:name w:val="HTML Variable"/>
    <w:rPr>
      <w:i/>
      <w:iCs/>
      <w:lang w:val="en-US"/>
    </w:rPr>
  </w:style>
  <w:style w:type="character" w:styleId="affa">
    <w:name w:val="Hyperlink"/>
    <w:uiPriority w:val="99"/>
    <w:rPr>
      <w:color w:val="0000FF"/>
      <w:u w:val="single"/>
      <w:lang w:val="en-US"/>
    </w:rPr>
  </w:style>
  <w:style w:type="paragraph" w:styleId="11">
    <w:name w:val="index 1"/>
    <w:basedOn w:val="a2"/>
    <w:next w:val="a2"/>
    <w:semiHidden/>
    <w:pPr>
      <w:ind w:left="240" w:hanging="240"/>
    </w:pPr>
  </w:style>
  <w:style w:type="paragraph" w:styleId="2a">
    <w:name w:val="index 2"/>
    <w:basedOn w:val="a2"/>
    <w:next w:val="a2"/>
    <w:semiHidden/>
    <w:pPr>
      <w:ind w:left="480" w:hanging="240"/>
    </w:pPr>
  </w:style>
  <w:style w:type="paragraph" w:styleId="37">
    <w:name w:val="index 3"/>
    <w:basedOn w:val="a2"/>
    <w:next w:val="a2"/>
    <w:semiHidden/>
    <w:pPr>
      <w:ind w:left="720" w:hanging="240"/>
    </w:pPr>
  </w:style>
  <w:style w:type="paragraph" w:styleId="43">
    <w:name w:val="index 4"/>
    <w:basedOn w:val="a2"/>
    <w:next w:val="a2"/>
    <w:semiHidden/>
    <w:pPr>
      <w:ind w:left="960" w:hanging="240"/>
    </w:pPr>
  </w:style>
  <w:style w:type="paragraph" w:styleId="53">
    <w:name w:val="index 5"/>
    <w:basedOn w:val="a2"/>
    <w:next w:val="a2"/>
    <w:semiHidden/>
    <w:pPr>
      <w:ind w:left="1200" w:hanging="240"/>
    </w:pPr>
  </w:style>
  <w:style w:type="paragraph" w:styleId="61">
    <w:name w:val="index 6"/>
    <w:basedOn w:val="a2"/>
    <w:next w:val="a2"/>
    <w:semiHidden/>
    <w:pPr>
      <w:ind w:left="1440" w:hanging="240"/>
    </w:pPr>
  </w:style>
  <w:style w:type="paragraph" w:styleId="71">
    <w:name w:val="index 7"/>
    <w:basedOn w:val="a2"/>
    <w:next w:val="a2"/>
    <w:semiHidden/>
    <w:pPr>
      <w:ind w:left="1680" w:hanging="240"/>
    </w:pPr>
  </w:style>
  <w:style w:type="paragraph" w:styleId="81">
    <w:name w:val="index 8"/>
    <w:basedOn w:val="a2"/>
    <w:next w:val="a2"/>
    <w:semiHidden/>
    <w:pPr>
      <w:ind w:left="1920" w:hanging="240"/>
    </w:pPr>
  </w:style>
  <w:style w:type="paragraph" w:styleId="91">
    <w:name w:val="index 9"/>
    <w:basedOn w:val="a2"/>
    <w:next w:val="a2"/>
    <w:semiHidden/>
    <w:pPr>
      <w:ind w:left="2160" w:hanging="240"/>
    </w:pPr>
  </w:style>
  <w:style w:type="paragraph" w:styleId="affb">
    <w:name w:val="index heading"/>
    <w:basedOn w:val="a2"/>
    <w:next w:val="11"/>
    <w:semiHidden/>
    <w:rPr>
      <w:b/>
      <w:bCs/>
    </w:rPr>
  </w:style>
  <w:style w:type="character" w:styleId="affc">
    <w:name w:val="line number"/>
    <w:rPr>
      <w:lang w:val="en-US"/>
    </w:rPr>
  </w:style>
  <w:style w:type="paragraph" w:styleId="affd">
    <w:name w:val="List"/>
    <w:basedOn w:val="a2"/>
    <w:pPr>
      <w:ind w:left="360" w:hanging="360"/>
    </w:pPr>
  </w:style>
  <w:style w:type="paragraph" w:styleId="2b">
    <w:name w:val="List 2"/>
    <w:basedOn w:val="a2"/>
    <w:pPr>
      <w:ind w:left="720" w:hanging="360"/>
    </w:pPr>
  </w:style>
  <w:style w:type="paragraph" w:styleId="38">
    <w:name w:val="List 3"/>
    <w:basedOn w:val="a2"/>
    <w:pPr>
      <w:ind w:left="1080" w:hanging="360"/>
    </w:pPr>
  </w:style>
  <w:style w:type="paragraph" w:styleId="44">
    <w:name w:val="List 4"/>
    <w:basedOn w:val="a2"/>
    <w:pPr>
      <w:ind w:left="1440" w:hanging="360"/>
    </w:pPr>
  </w:style>
  <w:style w:type="paragraph" w:styleId="54">
    <w:name w:val="List 5"/>
    <w:basedOn w:val="a2"/>
    <w:pPr>
      <w:ind w:left="1800" w:hanging="360"/>
    </w:pPr>
  </w:style>
  <w:style w:type="paragraph" w:styleId="a0">
    <w:name w:val="List Bullet"/>
    <w:basedOn w:val="a2"/>
    <w:pPr>
      <w:numPr>
        <w:numId w:val="2"/>
      </w:numPr>
    </w:pPr>
  </w:style>
  <w:style w:type="paragraph" w:styleId="20">
    <w:name w:val="List Bullet 2"/>
    <w:basedOn w:val="a2"/>
    <w:pPr>
      <w:numPr>
        <w:numId w:val="3"/>
      </w:numPr>
    </w:pPr>
  </w:style>
  <w:style w:type="paragraph" w:styleId="30">
    <w:name w:val="List Bullet 3"/>
    <w:basedOn w:val="a2"/>
    <w:pPr>
      <w:numPr>
        <w:numId w:val="4"/>
      </w:numPr>
    </w:pPr>
  </w:style>
  <w:style w:type="paragraph" w:styleId="40">
    <w:name w:val="List Bullet 4"/>
    <w:basedOn w:val="a2"/>
    <w:pPr>
      <w:numPr>
        <w:numId w:val="5"/>
      </w:numPr>
    </w:pPr>
  </w:style>
  <w:style w:type="paragraph" w:styleId="50">
    <w:name w:val="List Bullet 5"/>
    <w:basedOn w:val="a2"/>
    <w:pPr>
      <w:numPr>
        <w:numId w:val="6"/>
      </w:numPr>
    </w:pPr>
  </w:style>
  <w:style w:type="paragraph" w:styleId="affe">
    <w:name w:val="List Continue"/>
    <w:basedOn w:val="a2"/>
    <w:pPr>
      <w:spacing w:after="120"/>
      <w:ind w:left="360"/>
    </w:pPr>
  </w:style>
  <w:style w:type="paragraph" w:styleId="2c">
    <w:name w:val="List Continue 2"/>
    <w:basedOn w:val="a2"/>
    <w:pPr>
      <w:spacing w:after="120"/>
      <w:ind w:left="720"/>
    </w:pPr>
  </w:style>
  <w:style w:type="paragraph" w:styleId="39">
    <w:name w:val="List Continue 3"/>
    <w:basedOn w:val="a2"/>
    <w:pPr>
      <w:spacing w:after="120"/>
      <w:ind w:left="1080"/>
    </w:pPr>
  </w:style>
  <w:style w:type="paragraph" w:styleId="45">
    <w:name w:val="List Continue 4"/>
    <w:basedOn w:val="a2"/>
    <w:pPr>
      <w:spacing w:after="120"/>
      <w:ind w:left="1440"/>
    </w:pPr>
  </w:style>
  <w:style w:type="paragraph" w:styleId="55">
    <w:name w:val="List Continue 5"/>
    <w:basedOn w:val="a2"/>
    <w:pPr>
      <w:spacing w:after="120"/>
      <w:ind w:left="1800"/>
    </w:pPr>
  </w:style>
  <w:style w:type="paragraph" w:styleId="a">
    <w:name w:val="List Number"/>
    <w:basedOn w:val="a2"/>
    <w:pPr>
      <w:numPr>
        <w:numId w:val="7"/>
      </w:numPr>
    </w:pPr>
  </w:style>
  <w:style w:type="paragraph" w:styleId="2">
    <w:name w:val="List Number 2"/>
    <w:basedOn w:val="a2"/>
    <w:pPr>
      <w:numPr>
        <w:numId w:val="8"/>
      </w:numPr>
    </w:pPr>
  </w:style>
  <w:style w:type="paragraph" w:styleId="3">
    <w:name w:val="List Number 3"/>
    <w:basedOn w:val="a2"/>
    <w:pPr>
      <w:numPr>
        <w:numId w:val="9"/>
      </w:numPr>
    </w:pPr>
  </w:style>
  <w:style w:type="paragraph" w:styleId="4">
    <w:name w:val="List Number 4"/>
    <w:basedOn w:val="a2"/>
    <w:pPr>
      <w:numPr>
        <w:numId w:val="10"/>
      </w:numPr>
    </w:pPr>
  </w:style>
  <w:style w:type="paragraph" w:styleId="5">
    <w:name w:val="List Number 5"/>
    <w:basedOn w:val="a2"/>
    <w:pPr>
      <w:numPr>
        <w:numId w:val="11"/>
      </w:numPr>
    </w:pPr>
  </w:style>
  <w:style w:type="paragraph" w:styleId="afff">
    <w:name w:val="macro"/>
    <w:link w:val="afff0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val="en-US" w:eastAsia="en-US"/>
    </w:rPr>
  </w:style>
  <w:style w:type="paragraph" w:styleId="afff1">
    <w:name w:val="Message Header"/>
    <w:basedOn w:val="a2"/>
    <w:link w:val="aff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</w:style>
  <w:style w:type="paragraph" w:styleId="afff3">
    <w:name w:val="Normal (Web)"/>
    <w:basedOn w:val="a2"/>
    <w:uiPriority w:val="99"/>
  </w:style>
  <w:style w:type="paragraph" w:styleId="afff4">
    <w:name w:val="Normal Indent"/>
    <w:basedOn w:val="a2"/>
    <w:pPr>
      <w:ind w:left="720" w:right="720"/>
    </w:pPr>
  </w:style>
  <w:style w:type="paragraph" w:styleId="afff5">
    <w:name w:val="Note Heading"/>
    <w:basedOn w:val="a2"/>
    <w:next w:val="a2"/>
    <w:link w:val="afff6"/>
  </w:style>
  <w:style w:type="character" w:styleId="afff7">
    <w:name w:val="page number"/>
    <w:rPr>
      <w:lang w:val="en-US"/>
    </w:rPr>
  </w:style>
  <w:style w:type="paragraph" w:styleId="afff8">
    <w:name w:val="Plain Text"/>
    <w:basedOn w:val="a2"/>
    <w:link w:val="afff9"/>
    <w:uiPriority w:val="99"/>
    <w:rPr>
      <w:rFonts w:ascii="Courier New" w:hAnsi="Courier New" w:cs="Courier New"/>
    </w:rPr>
  </w:style>
  <w:style w:type="paragraph" w:styleId="afffa">
    <w:name w:val="Salutation"/>
    <w:basedOn w:val="a2"/>
    <w:next w:val="a2"/>
    <w:link w:val="afffb"/>
  </w:style>
  <w:style w:type="paragraph" w:styleId="afffc">
    <w:name w:val="Signature"/>
    <w:basedOn w:val="a2"/>
    <w:link w:val="afffd"/>
    <w:pPr>
      <w:ind w:left="4320"/>
    </w:pPr>
  </w:style>
  <w:style w:type="character" w:styleId="afffe">
    <w:name w:val="Strong"/>
    <w:qFormat/>
    <w:rPr>
      <w:b/>
      <w:bCs/>
      <w:lang w:val="en-US"/>
    </w:rPr>
  </w:style>
  <w:style w:type="paragraph" w:styleId="affff">
    <w:name w:val="Subtitle"/>
    <w:basedOn w:val="a2"/>
    <w:link w:val="affff0"/>
    <w:qFormat/>
    <w:pPr>
      <w:spacing w:after="60"/>
      <w:jc w:val="center"/>
    </w:pPr>
    <w:rPr>
      <w:i/>
    </w:rPr>
  </w:style>
  <w:style w:type="table" w:styleId="affff1">
    <w:name w:val="Table Grid"/>
    <w:basedOn w:val="a5"/>
    <w:rPr>
      <w:rFonts w:ascii="Times New Roman" w:eastAsia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2">
    <w:name w:val="table of authorities"/>
    <w:basedOn w:val="a2"/>
    <w:next w:val="a2"/>
    <w:semiHidden/>
    <w:pPr>
      <w:tabs>
        <w:tab w:val="left" w:pos="8640"/>
      </w:tabs>
      <w:spacing w:after="240"/>
      <w:ind w:left="202" w:hanging="202"/>
    </w:pPr>
  </w:style>
  <w:style w:type="paragraph" w:styleId="affff3">
    <w:name w:val="table of figures"/>
    <w:basedOn w:val="a2"/>
    <w:next w:val="a2"/>
    <w:semiHidden/>
    <w:pPr>
      <w:tabs>
        <w:tab w:val="right" w:leader="dot" w:pos="9360"/>
      </w:tabs>
      <w:ind w:left="475" w:firstLine="475"/>
    </w:pPr>
  </w:style>
  <w:style w:type="paragraph" w:styleId="affff4">
    <w:name w:val="Title"/>
    <w:basedOn w:val="a2"/>
    <w:link w:val="affff5"/>
    <w:qFormat/>
    <w:pPr>
      <w:spacing w:before="240" w:after="60"/>
      <w:jc w:val="center"/>
    </w:pPr>
    <w:rPr>
      <w:b/>
      <w:kern w:val="28"/>
      <w:sz w:val="32"/>
    </w:rPr>
  </w:style>
  <w:style w:type="paragraph" w:styleId="affff6">
    <w:name w:val="toa heading"/>
    <w:basedOn w:val="a2"/>
    <w:next w:val="a2"/>
    <w:semiHidden/>
    <w:pPr>
      <w:spacing w:after="240"/>
    </w:pPr>
    <w:rPr>
      <w:b/>
      <w:caps/>
    </w:rPr>
  </w:style>
  <w:style w:type="paragraph" w:styleId="12">
    <w:name w:val="toc 1"/>
    <w:basedOn w:val="a2"/>
    <w:uiPriority w:val="39"/>
    <w:pPr>
      <w:keepLines/>
      <w:widowControl w:val="0"/>
      <w:tabs>
        <w:tab w:val="right" w:leader="dot" w:pos="9360"/>
      </w:tabs>
      <w:spacing w:before="240" w:after="240"/>
      <w:ind w:left="720" w:right="720" w:hanging="720"/>
    </w:pPr>
  </w:style>
  <w:style w:type="paragraph" w:styleId="2d">
    <w:name w:val="toc 2"/>
    <w:basedOn w:val="a2"/>
    <w:uiPriority w:val="39"/>
    <w:pPr>
      <w:keepLines/>
      <w:widowControl w:val="0"/>
      <w:tabs>
        <w:tab w:val="right" w:leader="dot" w:pos="9360"/>
      </w:tabs>
      <w:ind w:left="1440" w:right="720" w:hanging="720"/>
    </w:pPr>
  </w:style>
  <w:style w:type="paragraph" w:styleId="3a">
    <w:name w:val="toc 3"/>
    <w:basedOn w:val="a2"/>
    <w:uiPriority w:val="39"/>
    <w:pPr>
      <w:keepLines/>
      <w:widowControl w:val="0"/>
      <w:tabs>
        <w:tab w:val="right" w:leader="dot" w:pos="9360"/>
      </w:tabs>
      <w:ind w:left="2160" w:right="720" w:hanging="720"/>
    </w:pPr>
  </w:style>
  <w:style w:type="paragraph" w:styleId="46">
    <w:name w:val="toc 4"/>
    <w:basedOn w:val="a2"/>
    <w:semiHidden/>
    <w:pPr>
      <w:keepLines/>
      <w:widowControl w:val="0"/>
      <w:tabs>
        <w:tab w:val="right" w:leader="dot" w:pos="9360"/>
      </w:tabs>
      <w:ind w:left="2880" w:right="720" w:hanging="720"/>
    </w:pPr>
  </w:style>
  <w:style w:type="paragraph" w:styleId="56">
    <w:name w:val="toc 5"/>
    <w:basedOn w:val="a2"/>
    <w:semiHidden/>
    <w:pPr>
      <w:keepLines/>
      <w:widowControl w:val="0"/>
      <w:tabs>
        <w:tab w:val="right" w:leader="dot" w:pos="9360"/>
      </w:tabs>
      <w:ind w:left="3600" w:right="720" w:hanging="720"/>
    </w:pPr>
  </w:style>
  <w:style w:type="paragraph" w:styleId="62">
    <w:name w:val="toc 6"/>
    <w:basedOn w:val="a2"/>
    <w:semiHidden/>
    <w:pPr>
      <w:keepLines/>
      <w:widowControl w:val="0"/>
      <w:tabs>
        <w:tab w:val="right" w:leader="dot" w:pos="9360"/>
      </w:tabs>
      <w:ind w:left="4320" w:right="720" w:hanging="720"/>
    </w:pPr>
  </w:style>
  <w:style w:type="paragraph" w:styleId="72">
    <w:name w:val="toc 7"/>
    <w:basedOn w:val="a2"/>
    <w:semiHidden/>
    <w:pPr>
      <w:keepLines/>
      <w:widowControl w:val="0"/>
      <w:tabs>
        <w:tab w:val="right" w:leader="dot" w:pos="9360"/>
      </w:tabs>
      <w:ind w:left="5040" w:right="720" w:hanging="720"/>
    </w:pPr>
  </w:style>
  <w:style w:type="paragraph" w:styleId="82">
    <w:name w:val="toc 8"/>
    <w:basedOn w:val="a2"/>
    <w:semiHidden/>
    <w:pPr>
      <w:keepLines/>
      <w:widowControl w:val="0"/>
      <w:tabs>
        <w:tab w:val="right" w:leader="dot" w:pos="9360"/>
      </w:tabs>
      <w:ind w:left="5760" w:right="720" w:hanging="720"/>
    </w:pPr>
  </w:style>
  <w:style w:type="paragraph" w:styleId="92">
    <w:name w:val="toc 9"/>
    <w:basedOn w:val="a2"/>
    <w:semiHidden/>
    <w:pPr>
      <w:keepLines/>
      <w:widowControl w:val="0"/>
      <w:tabs>
        <w:tab w:val="right" w:leader="dot" w:pos="9360"/>
      </w:tabs>
      <w:ind w:left="6480" w:right="720" w:hanging="720"/>
    </w:pPr>
  </w:style>
  <w:style w:type="character" w:customStyle="1" w:styleId="10">
    <w:name w:val="Заголовок 1 Знак"/>
    <w:link w:val="1"/>
    <w:rPr>
      <w:rFonts w:ascii="Arial" w:eastAsia="Times New Roman" w:hAnsi="Arial" w:cs="Arial"/>
      <w:b/>
      <w:bCs/>
      <w:caps/>
      <w:color w:val="000000"/>
      <w:spacing w:val="10"/>
      <w:kern w:val="24"/>
      <w:sz w:val="22"/>
      <w:szCs w:val="22"/>
      <w:lang w:eastAsia="en-US"/>
    </w:rPr>
  </w:style>
  <w:style w:type="character" w:customStyle="1" w:styleId="22">
    <w:name w:val="Заголовок 2 Знак"/>
    <w:link w:val="21"/>
    <w:rPr>
      <w:rFonts w:ascii="Arial" w:eastAsia="Times New Roman" w:hAnsi="Arial" w:cs="Arial"/>
      <w:b/>
      <w:sz w:val="24"/>
      <w:szCs w:val="24"/>
    </w:rPr>
  </w:style>
  <w:style w:type="character" w:customStyle="1" w:styleId="32">
    <w:name w:val="Заголовок 3 Знак"/>
    <w:link w:val="31"/>
    <w:rPr>
      <w:rFonts w:ascii="Arial" w:eastAsia="Times New Roman" w:hAnsi="Arial" w:cs="Arial"/>
      <w:lang w:eastAsia="en-US"/>
    </w:rPr>
  </w:style>
  <w:style w:type="character" w:customStyle="1" w:styleId="42">
    <w:name w:val="Заголовок 4 Знак"/>
    <w:link w:val="41"/>
    <w:rPr>
      <w:rFonts w:ascii="Arial" w:eastAsia="Times New Roman" w:hAnsi="Arial" w:cs="Arial"/>
      <w:lang w:eastAsia="en-US"/>
    </w:rPr>
  </w:style>
  <w:style w:type="character" w:customStyle="1" w:styleId="52">
    <w:name w:val="Заголовок 5 Знак"/>
    <w:link w:val="51"/>
    <w:rPr>
      <w:rFonts w:ascii="Arial" w:eastAsia="Times New Roman" w:hAnsi="Arial" w:cs="Arial"/>
      <w:lang w:eastAsia="en-US"/>
    </w:rPr>
  </w:style>
  <w:style w:type="character" w:customStyle="1" w:styleId="60">
    <w:name w:val="Заголовок 6 Знак"/>
    <w:link w:val="6"/>
    <w:rPr>
      <w:rFonts w:ascii="Arial" w:eastAsia="Times New Roman" w:hAnsi="Arial" w:cs="Arial"/>
      <w:lang w:eastAsia="en-US"/>
    </w:rPr>
  </w:style>
  <w:style w:type="character" w:customStyle="1" w:styleId="70">
    <w:name w:val="Заголовок 7 Знак"/>
    <w:link w:val="7"/>
    <w:rPr>
      <w:rFonts w:ascii="Arial" w:eastAsia="Times New Roman" w:hAnsi="Arial" w:cs="Arial"/>
      <w:lang w:eastAsia="en-US"/>
    </w:rPr>
  </w:style>
  <w:style w:type="character" w:customStyle="1" w:styleId="80">
    <w:name w:val="Заголовок 8 Знак"/>
    <w:link w:val="8"/>
    <w:rPr>
      <w:rFonts w:ascii="Arial" w:eastAsia="Times New Roman" w:hAnsi="Arial" w:cs="Arial"/>
      <w:lang w:eastAsia="en-US"/>
    </w:rPr>
  </w:style>
  <w:style w:type="character" w:customStyle="1" w:styleId="90">
    <w:name w:val="Заголовок 9 Знак"/>
    <w:link w:val="9"/>
    <w:rPr>
      <w:rFonts w:ascii="Arial" w:eastAsia="Times New Roman" w:hAnsi="Arial" w:cs="Arial"/>
      <w:lang w:eastAsia="en-US"/>
    </w:rPr>
  </w:style>
  <w:style w:type="character" w:customStyle="1" w:styleId="aff9">
    <w:name w:val="Верхний колонтитул Знак"/>
    <w:link w:val="aff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f4">
    <w:name w:val="Нижний колонтитул Знак"/>
    <w:link w:val="aff3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e">
    <w:name w:val="Основной текст с отступом Знак"/>
    <w:link w:val="a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DeltaViewInsertion">
    <w:name w:val="DeltaView Insertion"/>
    <w:rPr>
      <w:b/>
      <w:bCs/>
      <w:color w:val="0000FF"/>
      <w:spacing w:val="0"/>
      <w:u w:val="double"/>
    </w:rPr>
  </w:style>
  <w:style w:type="character" w:customStyle="1" w:styleId="a7">
    <w:name w:val="Основной текст Знак"/>
    <w:link w:val="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2"/>
    <w:rPr>
      <w:b/>
      <w:bCs/>
    </w:rPr>
  </w:style>
  <w:style w:type="character" w:customStyle="1" w:styleId="a9">
    <w:name w:val="Текст выноски Знак"/>
    <w:link w:val="a8"/>
    <w:semiHidden/>
    <w:rPr>
      <w:rFonts w:ascii="Tahoma" w:eastAsia="Times New Roman" w:hAnsi="Tahoma" w:cs="Tahoma"/>
      <w:sz w:val="16"/>
      <w:szCs w:val="16"/>
      <w:lang w:val="en-US"/>
    </w:rPr>
  </w:style>
  <w:style w:type="paragraph" w:customStyle="1" w:styleId="LetterClosing">
    <w:name w:val="LetterClosing"/>
    <w:basedOn w:val="a2"/>
  </w:style>
  <w:style w:type="paragraph" w:customStyle="1" w:styleId="13">
    <w:name w:val="Текст примечания1"/>
    <w:basedOn w:val="a2"/>
  </w:style>
  <w:style w:type="paragraph" w:customStyle="1" w:styleId="BodyTextContinued">
    <w:name w:val="Body Text Continued"/>
    <w:basedOn w:val="a2"/>
    <w:next w:val="a3"/>
    <w:pPr>
      <w:spacing w:after="240"/>
    </w:pPr>
  </w:style>
  <w:style w:type="character" w:customStyle="1" w:styleId="af1">
    <w:name w:val="Прощание Знак"/>
    <w:link w:val="af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Quote1">
    <w:name w:val="Quote1"/>
    <w:basedOn w:val="a2"/>
    <w:next w:val="BodyTextContinued"/>
    <w:pPr>
      <w:spacing w:after="240"/>
      <w:ind w:left="1440" w:right="1440"/>
    </w:pPr>
  </w:style>
  <w:style w:type="paragraph" w:customStyle="1" w:styleId="Centered">
    <w:name w:val="Centered"/>
    <w:basedOn w:val="a2"/>
    <w:next w:val="a3"/>
    <w:pPr>
      <w:spacing w:after="240"/>
      <w:jc w:val="center"/>
    </w:pPr>
    <w:rPr>
      <w:b/>
      <w:smallCaps/>
    </w:rPr>
  </w:style>
  <w:style w:type="character" w:customStyle="1" w:styleId="aff7">
    <w:name w:val="Текст сноски Знак"/>
    <w:link w:val="aff6"/>
    <w:uiPriority w:val="99"/>
    <w:semiHidden/>
    <w:rPr>
      <w:rFonts w:ascii="Arial" w:eastAsia="Times New Roman" w:hAnsi="Arial" w:cs="Arial"/>
      <w:sz w:val="16"/>
      <w:szCs w:val="20"/>
    </w:rPr>
  </w:style>
  <w:style w:type="paragraph" w:customStyle="1" w:styleId="PleadingSignature">
    <w:name w:val="Pleading Signature"/>
    <w:basedOn w:val="a2"/>
    <w:pPr>
      <w:keepNext/>
      <w:keepLines/>
      <w:tabs>
        <w:tab w:val="center" w:pos="5040"/>
        <w:tab w:val="right" w:pos="9360"/>
      </w:tabs>
      <w:spacing w:line="240" w:lineRule="exact"/>
      <w:ind w:left="4680"/>
    </w:pPr>
  </w:style>
  <w:style w:type="paragraph" w:customStyle="1" w:styleId="ReLine">
    <w:name w:val="ReLine"/>
    <w:basedOn w:val="a2"/>
    <w:next w:val="a2"/>
    <w:pPr>
      <w:spacing w:after="240"/>
      <w:ind w:left="2160" w:hanging="720"/>
    </w:pPr>
  </w:style>
  <w:style w:type="paragraph" w:customStyle="1" w:styleId="SDP">
    <w:name w:val="SDP"/>
    <w:basedOn w:val="a2"/>
    <w:next w:val="a2"/>
    <w:pPr>
      <w:spacing w:after="240"/>
    </w:pPr>
    <w:rPr>
      <w:b/>
      <w:u w:val="single"/>
    </w:rPr>
  </w:style>
  <w:style w:type="character" w:customStyle="1" w:styleId="afffd">
    <w:name w:val="Подпись Знак"/>
    <w:link w:val="afff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fff0">
    <w:name w:val="Подзаголовок Знак"/>
    <w:link w:val="affff"/>
    <w:rPr>
      <w:rFonts w:ascii="Arial" w:eastAsia="Times New Roman" w:hAnsi="Arial" w:cs="Times New Roman"/>
      <w:i/>
      <w:sz w:val="24"/>
      <w:szCs w:val="24"/>
      <w:lang w:val="en-US"/>
    </w:rPr>
  </w:style>
  <w:style w:type="character" w:customStyle="1" w:styleId="affff5">
    <w:name w:val="Заголовок Знак"/>
    <w:link w:val="affff4"/>
    <w:rPr>
      <w:rFonts w:ascii="Times New Roman" w:eastAsia="Times New Roman" w:hAnsi="Times New Roman" w:cs="Times New Roman"/>
      <w:b/>
      <w:kern w:val="28"/>
      <w:sz w:val="32"/>
      <w:szCs w:val="24"/>
      <w:lang w:val="en-US"/>
    </w:rPr>
  </w:style>
  <w:style w:type="paragraph" w:customStyle="1" w:styleId="Heading1Para">
    <w:name w:val="Heading1Para"/>
    <w:basedOn w:val="a2"/>
    <w:pPr>
      <w:spacing w:after="240"/>
      <w:ind w:left="720"/>
    </w:pPr>
    <w:rPr>
      <w:rFonts w:eastAsia="MS Mincho"/>
    </w:rPr>
  </w:style>
  <w:style w:type="paragraph" w:customStyle="1" w:styleId="Heading2Para">
    <w:name w:val="Heading2Para"/>
    <w:basedOn w:val="a2"/>
    <w:pPr>
      <w:spacing w:after="240"/>
      <w:ind w:left="1440"/>
    </w:pPr>
    <w:rPr>
      <w:rFonts w:eastAsia="MS Mincho"/>
    </w:rPr>
  </w:style>
  <w:style w:type="paragraph" w:customStyle="1" w:styleId="Heading3Para">
    <w:name w:val="Heading3Para"/>
    <w:basedOn w:val="a2"/>
    <w:pPr>
      <w:spacing w:after="240"/>
      <w:ind w:left="2160"/>
    </w:pPr>
    <w:rPr>
      <w:rFonts w:eastAsia="MS Mincho"/>
    </w:rPr>
  </w:style>
  <w:style w:type="paragraph" w:customStyle="1" w:styleId="Heading4Para">
    <w:name w:val="Heading4Para"/>
    <w:basedOn w:val="a2"/>
    <w:pPr>
      <w:spacing w:after="240"/>
      <w:ind w:left="2880"/>
    </w:pPr>
    <w:rPr>
      <w:rFonts w:eastAsia="MS Mincho"/>
    </w:rPr>
  </w:style>
  <w:style w:type="paragraph" w:customStyle="1" w:styleId="Heading5Para">
    <w:name w:val="Heading5Para"/>
    <w:basedOn w:val="a2"/>
    <w:pPr>
      <w:spacing w:after="240"/>
      <w:ind w:left="3600"/>
    </w:pPr>
    <w:rPr>
      <w:rFonts w:eastAsia="MS Mincho"/>
    </w:rPr>
  </w:style>
  <w:style w:type="paragraph" w:customStyle="1" w:styleId="Heading6Para">
    <w:name w:val="Heading6Para"/>
    <w:basedOn w:val="a2"/>
    <w:pPr>
      <w:spacing w:after="240"/>
      <w:ind w:left="4320"/>
    </w:pPr>
    <w:rPr>
      <w:rFonts w:eastAsia="MS Mincho"/>
    </w:rPr>
  </w:style>
  <w:style w:type="paragraph" w:customStyle="1" w:styleId="Heading7Para">
    <w:name w:val="Heading7Para"/>
    <w:basedOn w:val="a2"/>
    <w:pPr>
      <w:spacing w:after="240"/>
      <w:ind w:left="5040"/>
    </w:pPr>
    <w:rPr>
      <w:rFonts w:eastAsia="MS Mincho"/>
    </w:rPr>
  </w:style>
  <w:style w:type="paragraph" w:customStyle="1" w:styleId="Heading8Para">
    <w:name w:val="Heading8Para"/>
    <w:basedOn w:val="a2"/>
    <w:pPr>
      <w:spacing w:after="240"/>
      <w:ind w:left="5760"/>
    </w:pPr>
    <w:rPr>
      <w:rFonts w:eastAsia="MS Mincho"/>
    </w:rPr>
  </w:style>
  <w:style w:type="paragraph" w:customStyle="1" w:styleId="Heading9Para">
    <w:name w:val="Heading9Para"/>
    <w:basedOn w:val="a2"/>
    <w:pPr>
      <w:spacing w:after="240"/>
      <w:ind w:left="6480"/>
    </w:pPr>
    <w:rPr>
      <w:rFonts w:eastAsia="MS Mincho"/>
    </w:rPr>
  </w:style>
  <w:style w:type="character" w:customStyle="1" w:styleId="af4">
    <w:name w:val="Текст примечания Знак"/>
    <w:link w:val="af3"/>
    <w:uiPriority w:val="99"/>
    <w:semiHidden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5"/>
    <w:semiHidden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aff0">
    <w:name w:val="Текст концевой сноски Знак"/>
    <w:link w:val="aff"/>
    <w:semiHidden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ff0">
    <w:name w:val="Текст макроса Знак"/>
    <w:link w:val="afff"/>
    <w:semiHidden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fff2">
    <w:name w:val="Шапка Знак"/>
    <w:link w:val="afff1"/>
    <w:rPr>
      <w:rFonts w:ascii="Arial" w:eastAsia="Times New Roman" w:hAnsi="Arial" w:cs="Arial"/>
      <w:sz w:val="24"/>
      <w:szCs w:val="24"/>
      <w:shd w:val="pct20" w:color="auto" w:fill="auto"/>
      <w:lang w:val="en-US"/>
    </w:rPr>
  </w:style>
  <w:style w:type="character" w:customStyle="1" w:styleId="24">
    <w:name w:val="Основной текст 2 Знак"/>
    <w:link w:val="2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4">
    <w:name w:val="Основной текст 3 Знак"/>
    <w:link w:val="33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ac">
    <w:name w:val="Красная строка Знак"/>
    <w:link w:val="a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6">
    <w:name w:val="Красная строка 2 Знак"/>
    <w:link w:val="2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8">
    <w:name w:val="Основной текст с отступом 2 Знак"/>
    <w:link w:val="27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6">
    <w:name w:val="Основной текст с отступом 3 Знак"/>
    <w:link w:val="35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afa">
    <w:name w:val="Схема документа Знак"/>
    <w:link w:val="af9"/>
    <w:semiHidden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character" w:customStyle="1" w:styleId="afc">
    <w:name w:val="Электронная подпись Знак"/>
    <w:link w:val="af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TML1">
    <w:name w:val="Адрес HTML Знак"/>
    <w:link w:val="HTML0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HTML7">
    <w:name w:val="Стандартный HTML Знак"/>
    <w:link w:val="HTML6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fff9">
    <w:name w:val="Текст Знак"/>
    <w:link w:val="afff8"/>
    <w:uiPriority w:val="99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f8">
    <w:name w:val="Дата Знак"/>
    <w:link w:val="af7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ff6">
    <w:name w:val="Заголовок записки Знак"/>
    <w:link w:val="afff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ffb">
    <w:name w:val="Приветствие Знак"/>
    <w:link w:val="afff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customStyle="1" w:styleId="CM7">
    <w:name w:val="CM7"/>
    <w:basedOn w:val="Default"/>
    <w:next w:val="Default"/>
    <w:pPr>
      <w:spacing w:after="280"/>
    </w:pPr>
    <w:rPr>
      <w:color w:val="auto"/>
    </w:rPr>
  </w:style>
  <w:style w:type="paragraph" w:customStyle="1" w:styleId="CM8">
    <w:name w:val="CM8"/>
    <w:basedOn w:val="Default"/>
    <w:next w:val="Default"/>
    <w:pPr>
      <w:spacing w:after="555"/>
    </w:pPr>
    <w:rPr>
      <w:color w:val="auto"/>
    </w:rPr>
  </w:style>
  <w:style w:type="paragraph" w:customStyle="1" w:styleId="CM19">
    <w:name w:val="CM19"/>
    <w:basedOn w:val="Default"/>
    <w:next w:val="Default"/>
    <w:pPr>
      <w:spacing w:after="423"/>
    </w:pPr>
    <w:rPr>
      <w:rFonts w:ascii="Arial Cyr MT" w:hAnsi="Arial Cyr MT"/>
      <w:color w:val="auto"/>
      <w:lang w:val="ru-RU" w:eastAsia="ru-RU"/>
    </w:rPr>
  </w:style>
  <w:style w:type="paragraph" w:customStyle="1" w:styleId="CM22">
    <w:name w:val="CM22"/>
    <w:basedOn w:val="Default"/>
    <w:next w:val="Default"/>
    <w:pPr>
      <w:spacing w:after="143"/>
    </w:pPr>
    <w:rPr>
      <w:rFonts w:ascii="Arial Cyr MT" w:hAnsi="Arial Cyr MT"/>
      <w:color w:val="auto"/>
      <w:lang w:val="ru-RU" w:eastAsia="ru-RU"/>
    </w:rPr>
  </w:style>
  <w:style w:type="paragraph" w:styleId="affff7">
    <w:name w:val="No Spacing"/>
    <w:uiPriority w:val="1"/>
    <w:qFormat/>
    <w:rPr>
      <w:sz w:val="22"/>
      <w:szCs w:val="22"/>
      <w:lang w:eastAsia="en-US"/>
    </w:rPr>
  </w:style>
  <w:style w:type="paragraph" w:styleId="a1">
    <w:name w:val="List Paragraph"/>
    <w:basedOn w:val="a2"/>
    <w:link w:val="affff8"/>
    <w:uiPriority w:val="34"/>
    <w:qFormat/>
    <w:pPr>
      <w:numPr>
        <w:numId w:val="12"/>
      </w:numPr>
      <w:ind w:firstLine="0"/>
      <w:contextualSpacing/>
    </w:pPr>
    <w:rPr>
      <w:rFonts w:eastAsia="Calibri"/>
    </w:rPr>
  </w:style>
  <w:style w:type="paragraph" w:customStyle="1" w:styleId="affff9">
    <w:hidden/>
    <w:uiPriority w:val="99"/>
    <w:semiHidden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m">
    <w:name w:val="m_ПростойТекст"/>
    <w:basedOn w:val="a2"/>
    <w:link w:val="mChar"/>
  </w:style>
  <w:style w:type="character" w:customStyle="1" w:styleId="mChar">
    <w:name w:val="m_ПростойТекст Char"/>
    <w:link w:val="m"/>
    <w:rPr>
      <w:rFonts w:ascii="Times New Roman" w:eastAsia="Times New Roman" w:hAnsi="Times New Roman" w:cs="Times New Roman"/>
      <w:sz w:val="24"/>
      <w:szCs w:val="24"/>
    </w:rPr>
  </w:style>
  <w:style w:type="paragraph" w:customStyle="1" w:styleId="m1">
    <w:name w:val="m_1_Пункт"/>
    <w:basedOn w:val="m"/>
    <w:next w:val="m"/>
    <w:pPr>
      <w:keepNext/>
      <w:numPr>
        <w:numId w:val="13"/>
      </w:numPr>
    </w:pPr>
    <w:rPr>
      <w:b/>
      <w:caps/>
      <w:lang w:eastAsia="ru-RU"/>
    </w:rPr>
  </w:style>
  <w:style w:type="paragraph" w:customStyle="1" w:styleId="m2">
    <w:name w:val="m_2_Пункт"/>
    <w:basedOn w:val="m"/>
    <w:next w:val="m"/>
    <w:pPr>
      <w:keepNext/>
      <w:numPr>
        <w:ilvl w:val="1"/>
        <w:numId w:val="13"/>
      </w:numPr>
      <w:tabs>
        <w:tab w:val="clear" w:pos="836"/>
        <w:tab w:val="left" w:pos="360"/>
        <w:tab w:val="left" w:pos="510"/>
      </w:tabs>
      <w:ind w:left="0"/>
    </w:pPr>
    <w:rPr>
      <w:b/>
      <w:lang w:eastAsia="ru-RU"/>
    </w:rPr>
  </w:style>
  <w:style w:type="paragraph" w:customStyle="1" w:styleId="m3">
    <w:name w:val="m_3_Пункт"/>
    <w:basedOn w:val="m"/>
    <w:next w:val="m"/>
    <w:pPr>
      <w:numPr>
        <w:ilvl w:val="2"/>
        <w:numId w:val="13"/>
      </w:numPr>
      <w:tabs>
        <w:tab w:val="clear" w:pos="720"/>
        <w:tab w:val="left" w:pos="360"/>
      </w:tabs>
    </w:pPr>
    <w:rPr>
      <w:b/>
      <w:lang w:val="en-US" w:eastAsia="ru-RU"/>
    </w:rPr>
  </w:style>
  <w:style w:type="character" w:customStyle="1" w:styleId="m0">
    <w:name w:val="m_ПростойТекст Знак"/>
    <w:rPr>
      <w:sz w:val="24"/>
      <w:szCs w:val="24"/>
      <w:lang w:val="ru-RU" w:eastAsia="ru-RU" w:bidi="ar-SA"/>
    </w:rPr>
  </w:style>
  <w:style w:type="paragraph" w:styleId="affffa">
    <w:name w:val="Intense Quote"/>
    <w:basedOn w:val="a2"/>
    <w:next w:val="a2"/>
    <w:link w:val="affffb"/>
    <w:uiPriority w:val="30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  <w:contextualSpacing/>
    </w:pPr>
    <w:rPr>
      <w:b/>
      <w:iCs/>
    </w:rPr>
  </w:style>
  <w:style w:type="character" w:customStyle="1" w:styleId="affffb">
    <w:name w:val="Выделенная цитата Знак"/>
    <w:link w:val="affffa"/>
    <w:uiPriority w:val="30"/>
    <w:rPr>
      <w:rFonts w:ascii="Arial" w:eastAsia="Times New Roman" w:hAnsi="Arial" w:cs="Arial"/>
      <w:b/>
      <w:iCs/>
      <w:sz w:val="20"/>
      <w:szCs w:val="20"/>
    </w:rPr>
  </w:style>
  <w:style w:type="paragraph" w:customStyle="1" w:styleId="-">
    <w:name w:val="Вопрос-ответ"/>
    <w:basedOn w:val="affffa"/>
    <w:link w:val="-0"/>
    <w:qFormat/>
    <w:pPr>
      <w:shd w:val="clear" w:color="auto" w:fill="F2F2F2"/>
      <w:spacing w:before="240" w:after="240"/>
      <w:ind w:left="567"/>
    </w:pPr>
    <w:rPr>
      <w:b w:val="0"/>
      <w:lang w:eastAsia="ru-RU"/>
    </w:rPr>
  </w:style>
  <w:style w:type="character" w:customStyle="1" w:styleId="-0">
    <w:name w:val="Вопрос-ответ Знак"/>
    <w:link w:val="-"/>
    <w:rPr>
      <w:rFonts w:ascii="Arial" w:eastAsia="Times New Roman" w:hAnsi="Arial" w:cs="Arial"/>
      <w:iCs/>
      <w:sz w:val="20"/>
      <w:szCs w:val="20"/>
      <w:shd w:val="clear" w:color="auto" w:fill="F2F2F2"/>
      <w:lang w:eastAsia="ru-RU"/>
    </w:rPr>
  </w:style>
  <w:style w:type="paragraph" w:customStyle="1" w:styleId="m4">
    <w:name w:val="m_Список"/>
    <w:basedOn w:val="a2"/>
    <w:pPr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a3">
    <w:name w:val="Pa3"/>
    <w:basedOn w:val="a2"/>
    <w:uiPriority w:val="99"/>
    <w:pPr>
      <w:autoSpaceDE w:val="0"/>
      <w:autoSpaceDN w:val="0"/>
      <w:spacing w:line="157" w:lineRule="atLeast"/>
      <w:ind w:firstLine="0"/>
      <w:jc w:val="left"/>
    </w:pPr>
    <w:rPr>
      <w:rFonts w:ascii="Noto IKEA Latin" w:eastAsia="Calibri" w:hAnsi="Noto IKEA Latin" w:cs="Times New Roman"/>
      <w:sz w:val="24"/>
      <w:szCs w:val="24"/>
    </w:rPr>
  </w:style>
  <w:style w:type="paragraph" w:customStyle="1" w:styleId="Pa0">
    <w:name w:val="Pa0"/>
    <w:basedOn w:val="Default"/>
    <w:next w:val="Default"/>
    <w:uiPriority w:val="99"/>
    <w:pPr>
      <w:widowControl/>
      <w:spacing w:line="241" w:lineRule="atLeast"/>
    </w:pPr>
    <w:rPr>
      <w:rFonts w:ascii="Noto IKEA Latin" w:eastAsia="Calibri" w:hAnsi="Noto IKEA Latin"/>
      <w:color w:val="auto"/>
      <w:lang w:val="ru-RU" w:eastAsia="ru-RU"/>
    </w:rPr>
  </w:style>
  <w:style w:type="paragraph" w:customStyle="1" w:styleId="Pa11">
    <w:name w:val="Pa11"/>
    <w:basedOn w:val="Default"/>
    <w:next w:val="Default"/>
    <w:uiPriority w:val="99"/>
    <w:pPr>
      <w:widowControl/>
      <w:spacing w:line="241" w:lineRule="atLeast"/>
    </w:pPr>
    <w:rPr>
      <w:rFonts w:ascii="Noto IKEA Latin" w:eastAsia="Calibri" w:hAnsi="Noto IKEA Latin"/>
      <w:color w:val="auto"/>
      <w:lang w:val="ru-RU" w:eastAsia="ru-RU"/>
    </w:rPr>
  </w:style>
  <w:style w:type="character" w:customStyle="1" w:styleId="A21">
    <w:name w:val="A21"/>
    <w:uiPriority w:val="99"/>
    <w:rPr>
      <w:rFonts w:cs="Noto IKEA Latin"/>
      <w:i/>
      <w:iCs/>
      <w:color w:val="000000"/>
      <w:sz w:val="18"/>
      <w:szCs w:val="18"/>
    </w:rPr>
  </w:style>
  <w:style w:type="character" w:customStyle="1" w:styleId="A16">
    <w:name w:val="A16"/>
    <w:uiPriority w:val="99"/>
    <w:rPr>
      <w:rFonts w:cs="Noto IKEA Latin"/>
      <w:color w:val="000000"/>
      <w:sz w:val="16"/>
      <w:szCs w:val="16"/>
    </w:rPr>
  </w:style>
  <w:style w:type="character" w:customStyle="1" w:styleId="A17">
    <w:name w:val="A17"/>
    <w:uiPriority w:val="99"/>
    <w:rPr>
      <w:rFonts w:cs="Noto IKEA Latin"/>
      <w:b/>
      <w:bCs/>
      <w:color w:val="000000"/>
      <w:sz w:val="20"/>
      <w:szCs w:val="20"/>
    </w:rPr>
  </w:style>
  <w:style w:type="paragraph" w:customStyle="1" w:styleId="m5">
    <w:name w:val="m_ТекстТаблицы"/>
    <w:basedOn w:val="a2"/>
    <w:pPr>
      <w:ind w:firstLine="0"/>
      <w:jc w:val="left"/>
    </w:pPr>
    <w:rPr>
      <w:rFonts w:ascii="Times New Roman" w:hAnsi="Times New Roman" w:cs="Times New Roman"/>
      <w:szCs w:val="24"/>
    </w:rPr>
  </w:style>
  <w:style w:type="character" w:customStyle="1" w:styleId="apple-style-span">
    <w:name w:val="apple-style-span"/>
  </w:style>
  <w:style w:type="paragraph" w:customStyle="1" w:styleId="Pa5">
    <w:name w:val="Pa5"/>
    <w:basedOn w:val="a2"/>
    <w:uiPriority w:val="99"/>
    <w:pPr>
      <w:autoSpaceDE w:val="0"/>
      <w:autoSpaceDN w:val="0"/>
      <w:spacing w:line="341" w:lineRule="atLeast"/>
      <w:ind w:firstLine="0"/>
      <w:jc w:val="left"/>
    </w:pPr>
    <w:rPr>
      <w:rFonts w:ascii="Noto IKEA Latin" w:eastAsia="Calibri" w:hAnsi="Noto IKEA Latin" w:cs="Times New Roman"/>
      <w:sz w:val="24"/>
      <w:szCs w:val="24"/>
    </w:rPr>
  </w:style>
  <w:style w:type="character" w:customStyle="1" w:styleId="affff8">
    <w:name w:val="Абзац списка Знак"/>
    <w:link w:val="a1"/>
    <w:uiPriority w:val="34"/>
    <w:locked/>
    <w:rPr>
      <w:rFonts w:ascii="Arial" w:hAnsi="Arial" w:cs="Arial"/>
      <w:lang w:eastAsia="en-US"/>
    </w:rPr>
  </w:style>
  <w:style w:type="paragraph" w:customStyle="1" w:styleId="affffc">
    <w:basedOn w:val="1"/>
    <w:next w:val="a2"/>
    <w:uiPriority w:val="39"/>
    <w:unhideWhenUsed/>
    <w:qFormat/>
    <w:pPr>
      <w:spacing w:after="0" w:line="259" w:lineRule="auto"/>
      <w:outlineLvl w:val="9"/>
    </w:pPr>
    <w:rPr>
      <w:rFonts w:ascii="Calibri Light" w:hAnsi="Calibri Light" w:cs="Times New Roman"/>
      <w:b w:val="0"/>
      <w:caps w:val="0"/>
      <w:color w:val="2E74B5"/>
      <w:spacing w:val="0"/>
      <w:kern w:val="0"/>
      <w:sz w:val="32"/>
      <w:szCs w:val="32"/>
      <w:lang w:eastAsia="ru-RU"/>
    </w:rPr>
  </w:style>
  <w:style w:type="character" w:customStyle="1" w:styleId="14">
    <w:name w:val="Неразрешенное упоминание1"/>
    <w:basedOn w:val="a4"/>
    <w:uiPriority w:val="99"/>
    <w:semiHidden/>
    <w:unhideWhenUsed/>
    <w:rsid w:val="001C0515"/>
    <w:rPr>
      <w:color w:val="605E5C"/>
      <w:shd w:val="clear" w:color="auto" w:fill="E1DFDD"/>
    </w:rPr>
  </w:style>
  <w:style w:type="character" w:customStyle="1" w:styleId="2e">
    <w:name w:val="Неразрешенное упоминание2"/>
    <w:basedOn w:val="a4"/>
    <w:uiPriority w:val="99"/>
    <w:semiHidden/>
    <w:unhideWhenUsed/>
    <w:rsid w:val="00234E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lenaya.ne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xternal.hotline.mts@b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otline-mts.b1.ru/Issue/Creat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3283</Words>
  <Characters>18714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2022-10-12T06:53:00Z</dcterms:created>
  <dcterms:modified xsi:type="dcterms:W3CDTF">2022-10-12T06:53:00Z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CF83325D5BBF4EE28CF108CC4FF0F32C</vt:lpwstr>
  </property>
</Properties>
</file>